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0450" cy="103759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375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ff0000"/>
          <w:sz w:val="32"/>
          <w:szCs w:val="32"/>
          <w:highlight w:val="yellow"/>
          <w:u w:val="single"/>
        </w:rPr>
      </w:pPr>
      <w:r w:rsidDel="00000000" w:rsidR="00000000" w:rsidRPr="00000000">
        <w:rPr>
          <w:b w:val="1"/>
          <w:color w:val="ff0000"/>
          <w:sz w:val="32"/>
          <w:szCs w:val="32"/>
          <w:highlight w:val="yellow"/>
          <w:u w:val="single"/>
          <w:rtl w:val="0"/>
        </w:rPr>
        <w:t xml:space="preserve">COMPTE RENDU Assemblée Générale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-52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Date : 01 Juillet 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Destinataire : Tous les membres du club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Heure de début : 18H00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Heure de fin : 19H00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Objet :  </w:t>
      </w:r>
      <w:r w:rsidDel="00000000" w:rsidR="00000000" w:rsidRPr="00000000">
        <w:rPr>
          <w:b w:val="1"/>
          <w:color w:val="ff0000"/>
          <w:rtl w:val="0"/>
        </w:rPr>
        <w:t xml:space="preserve">I) Constitution du Bureau</w:t>
        <w:br w:type="textWrapping"/>
        <w:t xml:space="preserve">            II) Bilan Financier </w:t>
        <w:br w:type="textWrapping"/>
        <w:t xml:space="preserve">           III) Projet pour le saison 2023/2024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           IV)  Nouvelles règles du District </w:t>
        <w:br w:type="textWrapping"/>
        <w:t xml:space="preserve">           V)   Extrait du règlement intérieur du club </w:t>
        <w:br w:type="textWrapping"/>
      </w:r>
    </w:p>
    <w:tbl>
      <w:tblPr>
        <w:tblStyle w:val="Table2"/>
        <w:tblW w:w="9638.0" w:type="dxa"/>
        <w:jc w:val="left"/>
        <w:tblInd w:w="-52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Présents : 27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Absents : 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080" w:hanging="720"/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Constitution du bureau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br w:type="textWrapping"/>
      </w:r>
    </w:p>
    <w:tbl>
      <w:tblPr>
        <w:tblStyle w:val="Table3"/>
        <w:tblW w:w="9628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9"/>
        <w:gridCol w:w="3209"/>
        <w:gridCol w:w="3210"/>
        <w:tblGridChange w:id="0">
          <w:tblGrid>
            <w:gridCol w:w="3209"/>
            <w:gridCol w:w="3209"/>
            <w:gridCol w:w="32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Fonction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Année 2022/2023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Année 2023/2024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Président(e)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Maxime Lacombe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Clément Martel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Vice-Président(e)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Clément Martel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Ludovic Ringoot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Secrétaire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Jorys Cazes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Jorys Cazes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Vice-secrétaire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Ludovic Ringoot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Loïc Ortega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Trésorier(iére)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Robin Lapotre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Lisa Fontaine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Vice-trésorier(iére)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Lisa Fontaine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Robin Lapotre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br w:type="textWrapping"/>
        <w:t xml:space="preserve">II)</w:t>
      </w:r>
      <w:r w:rsidDel="00000000" w:rsidR="00000000" w:rsidRPr="00000000">
        <w:rPr>
          <w:b w:val="1"/>
          <w:color w:val="ff0000"/>
          <w:rtl w:val="0"/>
        </w:rPr>
        <w:t xml:space="preserve">      </w:t>
      </w:r>
      <w:r w:rsidDel="00000000" w:rsidR="00000000" w:rsidRPr="00000000">
        <w:rPr>
          <w:b w:val="1"/>
          <w:color w:val="ff0000"/>
          <w:u w:val="single"/>
          <w:rtl w:val="0"/>
        </w:rPr>
        <w:t xml:space="preserve">Bilan Financier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Grâce aux manifestations et aux actions menées pour récolter des fonds, nous avons pu finir l’année avec un solde créditeur de 796.78€ sur notre compte.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En effet, nous avons réalisés cette saison 2 manifestations qui sont les suivantes : </w:t>
      </w:r>
    </w:p>
    <w:tbl>
      <w:tblPr>
        <w:tblStyle w:val="Table4"/>
        <w:tblW w:w="9628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17"/>
        <w:gridCol w:w="2469"/>
        <w:gridCol w:w="2398"/>
        <w:gridCol w:w="2144"/>
        <w:tblGridChange w:id="0">
          <w:tblGrid>
            <w:gridCol w:w="2617"/>
            <w:gridCol w:w="2469"/>
            <w:gridCol w:w="2398"/>
            <w:gridCol w:w="21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Manifestation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Dépenses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Recette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Bénéfice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Soirée Belote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190€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221€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31€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Repas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614€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1093€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479€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TOTAL DES BENEFICES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510€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De plus, nous avons aussi comme chaque année réalisé la fabrication et la vente des calendriers annuels.</w:t>
      </w:r>
    </w:p>
    <w:tbl>
      <w:tblPr>
        <w:tblStyle w:val="Table5"/>
        <w:tblW w:w="9628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7"/>
        <w:gridCol w:w="2407"/>
        <w:gridCol w:w="2407"/>
        <w:gridCol w:w="2407"/>
        <w:tblGridChange w:id="0">
          <w:tblGrid>
            <w:gridCol w:w="2407"/>
            <w:gridCol w:w="2407"/>
            <w:gridCol w:w="2407"/>
            <w:gridCol w:w="24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Dépenses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Recette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Bénéfice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Calendriers annuel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440€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2106€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1666€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Pour conclure, nous avons donc avec ces différentes activités réalisé un bénéfice de 2176€.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Ensuite, afin de pouvoir subvenir au mieux aux charges imposées par le District et la Ligue de Football, nous avons pris la décision d’augmenter le tarif des licences de 10€. Le tarif de la licence s’élève donc à 60€ cette saison.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1080" w:hanging="720"/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Projet pour le saision 2023/2024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Nous avons pour cette saison, 2 projets qui permettront d’améliorer la qualité de vie au sein du club.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Premièrement, comme vous le savez tous et toutes maintenant, nous avons le projet de rénover le complexe sportif. </w:t>
        <w:br w:type="textWrapping"/>
        <w:t xml:space="preserve">En effet, dans ce projet, il est prévu de :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Rénovation club house. Celui-ci sera agrandi et entièrement rénové.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Remplacement du mai courant qui n’est plus aux normes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Remplacement des projecteurs afin qu’ils soientt aux normes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Ce projet n’aurait pas été réalisable sans l’aide et le financement d’une partie de celui-ci par la Mairie de Saint Paul Flaugnac.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Les travaux devraient commencer début 2024.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Pour finir, ce projet est réalisé dans le but d'améliorer votre qualité de vie au sein du club.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Deuxièmement, des nouveaux maillots sont en cours de préparation et devraient être prêts pour septembre.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La confection de ce nouveau jeu de maillot à été possible grâce au financement de plusieurs entreprises :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4814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4"/>
        <w:tblGridChange w:id="0">
          <w:tblGrid>
            <w:gridCol w:w="48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Art et Fenêtre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Life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Alexandre Trézière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Ringoot Construction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Garage Laporte</w:t>
            </w:r>
          </w:p>
        </w:tc>
      </w:tr>
    </w:tbl>
    <w:p w:rsidR="00000000" w:rsidDel="00000000" w:rsidP="00000000" w:rsidRDefault="00000000" w:rsidRPr="00000000" w14:paraId="00000065">
      <w:pPr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IV)  Nouvelle règle du District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Comme évoqué lors de l’AG, cette année le District à pris la décision de mettre en place les « cartons blanc » :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Motif et personnes concernées :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Tous joueurs présents sur le terrain ainsi que les personnes présentes sur le banc de touche peuvent faire l’objet d’une exclusion temporaire pour le motif suivant : </w:t>
      </w:r>
      <w:r w:rsidDel="00000000" w:rsidR="00000000" w:rsidRPr="00000000">
        <w:rPr>
          <w:highlight w:val="yellow"/>
          <w:rtl w:val="0"/>
        </w:rPr>
        <w:t xml:space="preserve">MANIFESTER SA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DÉSAPPROBATION EN PAROLES OU EN ACTES DES DÉCISIONS DE L'ARBITRES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OU DES ARBITRES ASSISTANTS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Modalités :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L’arbitre notifiera l’exclusion d’une personne en montrant LE CARTON BLANC,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S’il s’agit d’un membre de l’encadrement ou d’un remplaçant présent sur le banc de touche, il faudra faire </w:t>
      </w:r>
      <w:r w:rsidDel="00000000" w:rsidR="00000000" w:rsidRPr="00000000">
        <w:rPr>
          <w:highlight w:val="yellow"/>
          <w:rtl w:val="0"/>
        </w:rPr>
        <w:t xml:space="preserve">SORTIR UN JOUEUR DE CHAMP OU À DÉFAUT LE CAPITAINE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Les personnes exclus </w:t>
      </w:r>
      <w:r w:rsidDel="00000000" w:rsidR="00000000" w:rsidRPr="00000000">
        <w:rPr>
          <w:highlight w:val="yellow"/>
          <w:rtl w:val="0"/>
        </w:rPr>
        <w:t xml:space="preserve">POURRONT RESTER SUR LE BANC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La durée de l’exclusion est de </w:t>
      </w:r>
      <w:r w:rsidDel="00000000" w:rsidR="00000000" w:rsidRPr="00000000">
        <w:rPr>
          <w:highlight w:val="yellow"/>
          <w:rtl w:val="0"/>
        </w:rPr>
        <w:t xml:space="preserve">10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Cartons : 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Un joueur ou un membre de l’encadrement qui après un 1</w:t>
      </w:r>
      <w:r w:rsidDel="00000000" w:rsidR="00000000" w:rsidRPr="00000000">
        <w:rPr>
          <w:sz w:val="26.666666666666668"/>
          <w:szCs w:val="26.666666666666668"/>
          <w:vertAlign w:val="superscript"/>
          <w:rtl w:val="0"/>
        </w:rPr>
        <w:t xml:space="preserve">er</w:t>
      </w:r>
      <w:r w:rsidDel="00000000" w:rsidR="00000000" w:rsidRPr="00000000">
        <w:rPr>
          <w:rtl w:val="0"/>
        </w:rPr>
        <w:t xml:space="preserve"> carton blanc manifeste à nouveau sera EXCLU du terrain ou du banc</w:t>
        <w:br w:type="textWrapping"/>
        <w:t xml:space="preserve">En pratique : </w:t>
      </w:r>
      <w:r w:rsidDel="00000000" w:rsidR="00000000" w:rsidRPr="00000000">
        <w:rPr>
          <w:highlight w:val="red"/>
          <w:rtl w:val="0"/>
        </w:rPr>
        <w:t xml:space="preserve">1 CARTON BLANC + 1 CARTON BLANC = CARTON ROUGE</w:t>
      </w:r>
      <w:r w:rsidDel="00000000" w:rsidR="00000000" w:rsidRPr="00000000">
        <w:rPr>
          <w:rtl w:val="0"/>
        </w:rPr>
        <w:br w:type="textWrapping"/>
        <w:t xml:space="preserve">Pour un membre de l’encadrement qui sera exclu définitivement, </w:t>
      </w:r>
      <w:r w:rsidDel="00000000" w:rsidR="00000000" w:rsidRPr="00000000">
        <w:rPr>
          <w:highlight w:val="yellow"/>
          <w:rtl w:val="0"/>
        </w:rPr>
        <w:t xml:space="preserve">un joueur de terrain devra sortir 10 MINUTES.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 cours d’un même match, un joueur qui à déjà reçu un </w:t>
      </w:r>
      <w:r w:rsidDel="00000000" w:rsidR="00000000" w:rsidRPr="00000000">
        <w:rPr>
          <w:highlight w:val="yellow"/>
          <w:rtl w:val="0"/>
        </w:rPr>
        <w:t xml:space="preserve">CARTON BLANC</w:t>
      </w:r>
      <w:r w:rsidDel="00000000" w:rsidR="00000000" w:rsidRPr="00000000">
        <w:rPr>
          <w:rtl w:val="0"/>
        </w:rPr>
        <w:t xml:space="preserve"> pourra recevoir un </w:t>
      </w:r>
      <w:r w:rsidDel="00000000" w:rsidR="00000000" w:rsidRPr="00000000">
        <w:rPr>
          <w:highlight w:val="yellow"/>
          <w:rtl w:val="0"/>
        </w:rPr>
        <w:t xml:space="preserve">CARTON JAUNE POUR UN AUTRE MOTIF et rester sur le terrain</w:t>
      </w:r>
      <w:r w:rsidDel="00000000" w:rsidR="00000000" w:rsidRPr="00000000">
        <w:rPr>
          <w:rtl w:val="0"/>
        </w:rPr>
        <w:t xml:space="preserve">.</w:t>
        <w:br w:type="textWrapping"/>
        <w:t xml:space="preserve">En pratique : </w:t>
      </w:r>
      <w:r w:rsidDel="00000000" w:rsidR="00000000" w:rsidRPr="00000000">
        <w:rPr>
          <w:highlight w:val="red"/>
          <w:rtl w:val="0"/>
        </w:rPr>
        <w:t xml:space="preserve">1 CARTON BLANC + 1 CARTONS JAUNE = LE JOUEUR RESTE SUR 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red"/>
          <w:rtl w:val="0"/>
        </w:rPr>
        <w:t xml:space="preserve">TERRAIN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 cours d’un même match, un joueur qui à déjà reçu un CARTON JAUNE pour un autre motif pourra recevoir un carton blanc et faire l’objet d’une exclusion temporaire.</w:t>
        <w:br w:type="textWrapping"/>
        <w:t xml:space="preserve">En pratique : </w:t>
      </w:r>
      <w:r w:rsidDel="00000000" w:rsidR="00000000" w:rsidRPr="00000000">
        <w:rPr>
          <w:highlight w:val="red"/>
          <w:rtl w:val="0"/>
        </w:rPr>
        <w:t xml:space="preserve">UN CARTON JAUNE + UN CARTON BLANC = LE JOUEUR EST EXCLU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red"/>
          <w:rtl w:val="0"/>
        </w:rPr>
        <w:t xml:space="preserve">TEMPORAIREMENT 10 MINUTES.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360" w:firstLine="0"/>
        <w:rPr/>
      </w:pPr>
      <w:r w:rsidDel="00000000" w:rsidR="00000000" w:rsidRPr="00000000">
        <w:rPr>
          <w:rtl w:val="0"/>
        </w:rPr>
        <w:t xml:space="preserve">Décompte de l’exclusion temporaire : 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Le décompte de la durée de sanction </w:t>
      </w:r>
      <w:r w:rsidDel="00000000" w:rsidR="00000000" w:rsidRPr="00000000">
        <w:rPr>
          <w:highlight w:val="yellow"/>
          <w:rtl w:val="0"/>
        </w:rPr>
        <w:t xml:space="preserve">COMMENCE À PARTIR DU MOMENT OU LE JEU A REPRIS.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Le décompte de la durée est du </w:t>
      </w:r>
      <w:r w:rsidDel="00000000" w:rsidR="00000000" w:rsidRPr="00000000">
        <w:rPr>
          <w:highlight w:val="yellow"/>
          <w:rtl w:val="0"/>
        </w:rPr>
        <w:t xml:space="preserve">SEUL RESSORT DE L'ARBITRE CENTRAL OU DE L’ARBITRE ASSISTANT OFFICIEL</w:t>
      </w:r>
      <w:r w:rsidDel="00000000" w:rsidR="00000000" w:rsidRPr="00000000">
        <w:rPr>
          <w:rtl w:val="0"/>
        </w:rPr>
        <w:t xml:space="preserve">. Il ne pourra donc pas y avoir de discussions ni de réserves sur la durée de l’exclusion temporaire.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 l'issue des </w:t>
      </w:r>
      <w:r w:rsidDel="00000000" w:rsidR="00000000" w:rsidRPr="00000000">
        <w:rPr>
          <w:highlight w:val="yellow"/>
          <w:rtl w:val="0"/>
        </w:rPr>
        <w:t xml:space="preserve">10 minutes</w:t>
      </w:r>
      <w:r w:rsidDel="00000000" w:rsidR="00000000" w:rsidRPr="00000000">
        <w:rPr>
          <w:rtl w:val="0"/>
        </w:rPr>
        <w:t xml:space="preserve">, lez joueur sanctionné </w:t>
      </w:r>
      <w:r w:rsidDel="00000000" w:rsidR="00000000" w:rsidRPr="00000000">
        <w:rPr>
          <w:highlight w:val="yellow"/>
          <w:rtl w:val="0"/>
        </w:rPr>
        <w:t xml:space="preserve">pourra revenir sur le terrain APRÈS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AUTORISATION DE L’ARBITRE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Le joueur exclu temporairement </w:t>
      </w:r>
      <w:r w:rsidDel="00000000" w:rsidR="00000000" w:rsidRPr="00000000">
        <w:rPr>
          <w:highlight w:val="yellow"/>
          <w:rtl w:val="0"/>
        </w:rPr>
        <w:t xml:space="preserve">ne pourra pas être remplacé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Si la 1ière période d’une rencontre se (termine alors que l’exclusion temporaire est en cours, </w:t>
      </w:r>
      <w:r w:rsidDel="00000000" w:rsidR="00000000" w:rsidRPr="00000000">
        <w:rPr>
          <w:highlight w:val="yellow"/>
          <w:rtl w:val="0"/>
        </w:rPr>
        <w:t xml:space="preserve">celui-ci sera purgée sur la 2éme période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Si la rencontre se termine avec une exclusion temporairement cours, </w:t>
      </w:r>
      <w:r w:rsidDel="00000000" w:rsidR="00000000" w:rsidRPr="00000000">
        <w:rPr>
          <w:highlight w:val="yellow"/>
          <w:rtl w:val="0"/>
        </w:rPr>
        <w:t xml:space="preserve">celle-ci sera considérée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comme purgée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V)  Extrait du règlement intérieur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Tout joueur adhère au club pour prendre plaisir à la pratique du football dans un bon respect des règles élémentaires de la vie sportive et associative, </w:t>
      </w:r>
      <w:r w:rsidDel="00000000" w:rsidR="00000000" w:rsidRPr="00000000">
        <w:rPr>
          <w:b w:val="1"/>
          <w:rtl w:val="0"/>
        </w:rPr>
        <w:t xml:space="preserve">il doit respecter les horaires, décisions prises par les dirigeants</w:t>
      </w:r>
      <w:r w:rsidDel="00000000" w:rsidR="00000000" w:rsidRPr="00000000">
        <w:rPr>
          <w:rtl w:val="0"/>
        </w:rPr>
        <w:t xml:space="preserve">, respecter les adversaires et coéquipier, les arbitres et participer au maximum la vie de l’association (réunions, festivité et diverses tâches). Les j</w:t>
      </w:r>
      <w:r w:rsidDel="00000000" w:rsidR="00000000" w:rsidRPr="00000000">
        <w:rPr>
          <w:b w:val="1"/>
          <w:rtl w:val="0"/>
        </w:rPr>
        <w:t xml:space="preserve">oueurs devront prévenir de leurs absences motivées aux responsables d’équipe</w:t>
      </w:r>
      <w:r w:rsidDel="00000000" w:rsidR="00000000" w:rsidRPr="00000000">
        <w:rPr>
          <w:rtl w:val="0"/>
        </w:rPr>
        <w:t xml:space="preserve"> au plus tard 3 jours avant le match, dans le cas contraire, le responsable d’équipe peut sanctionner les joueurs en les privant de participation du ou des matchs à venir.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