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0" w:type="dxa"/>
        <w:jc w:val="center"/>
        <w:tblCellMar>
          <w:left w:w="0" w:type="dxa"/>
          <w:right w:w="0" w:type="dxa"/>
        </w:tblCellMar>
        <w:tblLook w:val="04A0" w:firstRow="1" w:lastRow="0" w:firstColumn="1" w:lastColumn="0" w:noHBand="0" w:noVBand="1"/>
      </w:tblPr>
      <w:tblGrid>
        <w:gridCol w:w="8850"/>
      </w:tblGrid>
      <w:tr w:rsidR="00847C05" w14:paraId="4D186E5D" w14:textId="77777777" w:rsidTr="00847C05">
        <w:trPr>
          <w:jc w:val="center"/>
        </w:trPr>
        <w:tc>
          <w:tcPr>
            <w:tcW w:w="8850" w:type="dxa"/>
            <w:hideMark/>
          </w:tcPr>
          <w:tbl>
            <w:tblPr>
              <w:tblW w:w="0" w:type="dxa"/>
              <w:jc w:val="center"/>
              <w:tblCellMar>
                <w:left w:w="0" w:type="dxa"/>
                <w:right w:w="0" w:type="dxa"/>
              </w:tblCellMar>
              <w:tblLook w:val="04A0" w:firstRow="1" w:lastRow="0" w:firstColumn="1" w:lastColumn="0" w:noHBand="0" w:noVBand="1"/>
            </w:tblPr>
            <w:tblGrid>
              <w:gridCol w:w="8850"/>
            </w:tblGrid>
            <w:tr w:rsidR="00847C05" w14:paraId="32DA4133"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3EA469DD" w14:textId="77777777">
                    <w:trPr>
                      <w:jc w:val="center"/>
                    </w:trPr>
                    <w:tc>
                      <w:tcPr>
                        <w:tcW w:w="8850" w:type="dxa"/>
                        <w:hideMark/>
                      </w:tcPr>
                      <w:tbl>
                        <w:tblPr>
                          <w:tblW w:w="5000" w:type="pct"/>
                          <w:tblCellMar>
                            <w:left w:w="0" w:type="dxa"/>
                            <w:right w:w="0" w:type="dxa"/>
                          </w:tblCellMar>
                          <w:tblLook w:val="04A0" w:firstRow="1" w:lastRow="0" w:firstColumn="1" w:lastColumn="0" w:noHBand="0" w:noVBand="1"/>
                        </w:tblPr>
                        <w:tblGrid>
                          <w:gridCol w:w="8850"/>
                        </w:tblGrid>
                        <w:tr w:rsidR="00847C05" w14:paraId="3A0E661A" w14:textId="77777777">
                          <w:tc>
                            <w:tcPr>
                              <w:tcW w:w="0" w:type="auto"/>
                              <w:hideMark/>
                            </w:tcPr>
                            <w:tbl>
                              <w:tblPr>
                                <w:tblW w:w="5000" w:type="pct"/>
                                <w:jc w:val="center"/>
                                <w:shd w:val="clear" w:color="auto" w:fill="FABF2C"/>
                                <w:tblCellMar>
                                  <w:left w:w="0" w:type="dxa"/>
                                  <w:right w:w="0" w:type="dxa"/>
                                </w:tblCellMar>
                                <w:tblLook w:val="04A0" w:firstRow="1" w:lastRow="0" w:firstColumn="1" w:lastColumn="0" w:noHBand="0" w:noVBand="1"/>
                              </w:tblPr>
                              <w:tblGrid>
                                <w:gridCol w:w="8850"/>
                              </w:tblGrid>
                              <w:tr w:rsidR="00847C05" w14:paraId="61DFD6E4" w14:textId="77777777">
                                <w:trPr>
                                  <w:jc w:val="center"/>
                                </w:trPr>
                                <w:tc>
                                  <w:tcPr>
                                    <w:tcW w:w="0" w:type="auto"/>
                                    <w:shd w:val="clear" w:color="auto" w:fill="FABF2C"/>
                                    <w:hideMark/>
                                  </w:tcPr>
                                  <w:tbl>
                                    <w:tblPr>
                                      <w:tblW w:w="0" w:type="auto"/>
                                      <w:jc w:val="center"/>
                                      <w:tblCellMar>
                                        <w:left w:w="0" w:type="dxa"/>
                                        <w:right w:w="0" w:type="dxa"/>
                                      </w:tblCellMar>
                                      <w:tblLook w:val="04A0" w:firstRow="1" w:lastRow="0" w:firstColumn="1" w:lastColumn="0" w:noHBand="0" w:noVBand="1"/>
                                    </w:tblPr>
                                    <w:tblGrid>
                                      <w:gridCol w:w="8850"/>
                                    </w:tblGrid>
                                    <w:tr w:rsidR="00847C05" w14:paraId="16F91557" w14:textId="77777777">
                                      <w:trPr>
                                        <w:jc w:val="center"/>
                                      </w:trPr>
                                      <w:tc>
                                        <w:tcPr>
                                          <w:tcW w:w="0" w:type="auto"/>
                                          <w:vAlign w:val="center"/>
                                          <w:hideMark/>
                                        </w:tcPr>
                                        <w:p w14:paraId="4494AE8C" w14:textId="6E311B1E" w:rsidR="00847C05" w:rsidRDefault="00847C05">
                                          <w:r>
                                            <w:rPr>
                                              <w:noProof/>
                                            </w:rPr>
                                            <w:drawing>
                                              <wp:inline distT="0" distB="0" distL="0" distR="0" wp14:anchorId="46F3126D" wp14:editId="51BA2BDA">
                                                <wp:extent cx="5619750" cy="15049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0" cy="1504950"/>
                                                        </a:xfrm>
                                                        <a:prstGeom prst="rect">
                                                          <a:avLst/>
                                                        </a:prstGeom>
                                                        <a:noFill/>
                                                        <a:ln>
                                                          <a:noFill/>
                                                        </a:ln>
                                                      </pic:spPr>
                                                    </pic:pic>
                                                  </a:graphicData>
                                                </a:graphic>
                                              </wp:inline>
                                            </w:drawing>
                                          </w:r>
                                        </w:p>
                                      </w:tc>
                                    </w:tr>
                                  </w:tbl>
                                  <w:p w14:paraId="6CB47455" w14:textId="77777777" w:rsidR="00847C05" w:rsidRDefault="00847C05">
                                    <w:pPr>
                                      <w:jc w:val="center"/>
                                      <w:rPr>
                                        <w:rFonts w:eastAsia="Times New Roman"/>
                                        <w:sz w:val="20"/>
                                        <w:szCs w:val="20"/>
                                      </w:rPr>
                                    </w:pPr>
                                  </w:p>
                                </w:tc>
                              </w:tr>
                            </w:tbl>
                            <w:p w14:paraId="6343C5F6" w14:textId="77777777" w:rsidR="00847C05" w:rsidRDefault="00847C05">
                              <w:pPr>
                                <w:jc w:val="center"/>
                                <w:rPr>
                                  <w:rFonts w:eastAsia="Times New Roman"/>
                                  <w:sz w:val="20"/>
                                  <w:szCs w:val="20"/>
                                </w:rPr>
                              </w:pPr>
                            </w:p>
                          </w:tc>
                        </w:tr>
                      </w:tbl>
                      <w:p w14:paraId="556FD753" w14:textId="77777777" w:rsidR="00847C05" w:rsidRDefault="00847C05">
                        <w:pPr>
                          <w:rPr>
                            <w:rFonts w:eastAsia="Times New Roman"/>
                            <w:sz w:val="20"/>
                            <w:szCs w:val="20"/>
                          </w:rPr>
                        </w:pPr>
                      </w:p>
                    </w:tc>
                  </w:tr>
                </w:tbl>
                <w:p w14:paraId="447E0D8A" w14:textId="77777777" w:rsidR="00847C05" w:rsidRDefault="00847C05">
                  <w:pPr>
                    <w:jc w:val="center"/>
                    <w:rPr>
                      <w:rFonts w:eastAsia="Times New Roman"/>
                      <w:sz w:val="20"/>
                      <w:szCs w:val="20"/>
                    </w:rPr>
                  </w:pPr>
                </w:p>
              </w:tc>
            </w:tr>
            <w:tr w:rsidR="00847C05" w14:paraId="612780AE"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2FC52BC4" w14:textId="77777777">
                    <w:trPr>
                      <w:jc w:val="center"/>
                    </w:trPr>
                    <w:tc>
                      <w:tcPr>
                        <w:tcW w:w="8850" w:type="dxa"/>
                        <w:hideMark/>
                      </w:tcPr>
                      <w:tbl>
                        <w:tblPr>
                          <w:tblW w:w="5000" w:type="pct"/>
                          <w:tblCellMar>
                            <w:left w:w="0" w:type="dxa"/>
                            <w:right w:w="0" w:type="dxa"/>
                          </w:tblCellMar>
                          <w:tblLook w:val="04A0" w:firstRow="1" w:lastRow="0" w:firstColumn="1" w:lastColumn="0" w:noHBand="0" w:noVBand="1"/>
                        </w:tblPr>
                        <w:tblGrid>
                          <w:gridCol w:w="8850"/>
                        </w:tblGrid>
                        <w:tr w:rsidR="00847C05" w14:paraId="5D41824E" w14:textId="77777777">
                          <w:tc>
                            <w:tcPr>
                              <w:tcW w:w="0" w:type="auto"/>
                              <w:hideMark/>
                            </w:tcPr>
                            <w:tbl>
                              <w:tblPr>
                                <w:tblW w:w="5000" w:type="pct"/>
                                <w:jc w:val="center"/>
                                <w:shd w:val="clear" w:color="auto" w:fill="FABF2C"/>
                                <w:tblCellMar>
                                  <w:left w:w="0" w:type="dxa"/>
                                  <w:right w:w="0" w:type="dxa"/>
                                </w:tblCellMar>
                                <w:tblLook w:val="04A0" w:firstRow="1" w:lastRow="0" w:firstColumn="1" w:lastColumn="0" w:noHBand="0" w:noVBand="1"/>
                              </w:tblPr>
                              <w:tblGrid>
                                <w:gridCol w:w="8850"/>
                              </w:tblGrid>
                              <w:tr w:rsidR="00847C05" w14:paraId="06C3A30E" w14:textId="77777777">
                                <w:trPr>
                                  <w:trHeight w:val="300"/>
                                  <w:jc w:val="center"/>
                                </w:trPr>
                                <w:tc>
                                  <w:tcPr>
                                    <w:tcW w:w="0" w:type="auto"/>
                                    <w:shd w:val="clear" w:color="auto" w:fill="FABF2C"/>
                                    <w:tcMar>
                                      <w:top w:w="0" w:type="dxa"/>
                                      <w:left w:w="300" w:type="dxa"/>
                                      <w:bottom w:w="0" w:type="dxa"/>
                                      <w:right w:w="300" w:type="dxa"/>
                                    </w:tcMar>
                                    <w:vAlign w:val="center"/>
                                    <w:hideMark/>
                                  </w:tcPr>
                                  <w:p w14:paraId="7A0401BD" w14:textId="77777777" w:rsidR="00847C05" w:rsidRDefault="00847C05">
                                    <w:pPr>
                                      <w:spacing w:line="300" w:lineRule="atLeast"/>
                                      <w:rPr>
                                        <w:sz w:val="2"/>
                                        <w:szCs w:val="2"/>
                                      </w:rPr>
                                    </w:pPr>
                                    <w:bookmarkStart w:id="0" w:name="Layout_8"/>
                                    <w:bookmarkEnd w:id="0"/>
                                    <w:r>
                                      <w:rPr>
                                        <w:sz w:val="2"/>
                                        <w:szCs w:val="2"/>
                                      </w:rPr>
                                      <w:t> </w:t>
                                    </w:r>
                                  </w:p>
                                </w:tc>
                              </w:tr>
                              <w:tr w:rsidR="00847C05" w14:paraId="0510B42E" w14:textId="77777777">
                                <w:trPr>
                                  <w:jc w:val="center"/>
                                </w:trPr>
                                <w:tc>
                                  <w:tcPr>
                                    <w:tcW w:w="0" w:type="auto"/>
                                    <w:shd w:val="clear" w:color="auto" w:fill="FABF2C"/>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250"/>
                                    </w:tblGrid>
                                    <w:tr w:rsidR="00847C05" w14:paraId="1688F11A"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250"/>
                                          </w:tblGrid>
                                          <w:tr w:rsidR="00847C05" w14:paraId="7C2A0F16" w14:textId="77777777">
                                            <w:tc>
                                              <w:tcPr>
                                                <w:tcW w:w="0" w:type="auto"/>
                                                <w:vAlign w:val="center"/>
                                                <w:hideMark/>
                                              </w:tcPr>
                                              <w:p w14:paraId="1A52F913" w14:textId="77777777" w:rsidR="00847C05" w:rsidRDefault="00847C05">
                                                <w:pPr>
                                                  <w:rPr>
                                                    <w:rFonts w:ascii="Arial" w:hAnsi="Arial" w:cs="Arial"/>
                                                    <w:color w:val="3C4858"/>
                                                    <w:sz w:val="21"/>
                                                    <w:szCs w:val="21"/>
                                                  </w:rPr>
                                                </w:pPr>
                                                <w:r>
                                                  <w:rPr>
                                                    <w:rFonts w:ascii="Arial" w:hAnsi="Arial" w:cs="Arial"/>
                                                    <w:color w:val="000000"/>
                                                    <w:sz w:val="21"/>
                                                    <w:szCs w:val="21"/>
                                                  </w:rPr>
                                                  <w:t>Monsieur le Maire,</w:t>
                                                </w:r>
                                                <w:r>
                                                  <w:rPr>
                                                    <w:rFonts w:ascii="Arial" w:hAnsi="Arial" w:cs="Arial"/>
                                                    <w:color w:val="3C4858"/>
                                                    <w:sz w:val="21"/>
                                                    <w:szCs w:val="21"/>
                                                  </w:rPr>
                                                  <w:br/>
                                                </w:r>
                                                <w:r>
                                                  <w:rPr>
                                                    <w:rFonts w:ascii="Arial" w:hAnsi="Arial" w:cs="Arial"/>
                                                    <w:color w:val="3C4858"/>
                                                    <w:sz w:val="21"/>
                                                    <w:szCs w:val="21"/>
                                                  </w:rPr>
                                                  <w:br/>
                                                </w:r>
                                                <w:r>
                                                  <w:rPr>
                                                    <w:rFonts w:ascii="Arial" w:hAnsi="Arial" w:cs="Arial"/>
                                                    <w:color w:val="000000"/>
                                                    <w:sz w:val="21"/>
                                                    <w:szCs w:val="21"/>
                                                  </w:rPr>
                                                  <w:t xml:space="preserve">Nous avons le plaisir de vous annoncer la mise en place de LOT SOLAIRE, </w:t>
                                                </w:r>
                                                <w:r>
                                                  <w:rPr>
                                                    <w:rStyle w:val="lev"/>
                                                    <w:rFonts w:ascii="Arial" w:hAnsi="Arial" w:cs="Arial"/>
                                                    <w:color w:val="000000"/>
                                                    <w:sz w:val="21"/>
                                                    <w:szCs w:val="21"/>
                                                  </w:rPr>
                                                  <w:t>une aide financière inédite</w:t>
                                                </w:r>
                                                <w:r>
                                                  <w:rPr>
                                                    <w:rFonts w:ascii="Arial" w:hAnsi="Arial" w:cs="Arial"/>
                                                    <w:color w:val="000000"/>
                                                    <w:sz w:val="21"/>
                                                    <w:szCs w:val="21"/>
                                                  </w:rPr>
                                                  <w:t xml:space="preserve"> à destination des Lotoises et des Lotois pour les aider à réduire leurs factures énergétiques tout en contribuant au développement des énergies renouvelables.</w:t>
                                                </w:r>
                                                <w:r>
                                                  <w:rPr>
                                                    <w:rFonts w:ascii="Arial" w:hAnsi="Arial" w:cs="Arial"/>
                                                    <w:color w:val="000000"/>
                                                    <w:sz w:val="21"/>
                                                    <w:szCs w:val="21"/>
                                                  </w:rPr>
                                                  <w:br/>
                                                </w:r>
                                                <w:r>
                                                  <w:rPr>
                                                    <w:rFonts w:ascii="Arial" w:hAnsi="Arial" w:cs="Arial"/>
                                                    <w:color w:val="000000"/>
                                                    <w:sz w:val="21"/>
                                                    <w:szCs w:val="21"/>
                                                  </w:rPr>
                                                  <w:br/>
                                                  <w:t>Vous le savez, depuis plusieurs années, le Département du Lot prend une part active dans le domaine de la transition énergétique. Plus de la moitié de nos collèges sont aujourd’hui chauffés aux énergies renouvelables, nous équipons dès que nous le pouvons nos bâtiments de panneaux photovoltaïques et, récemment, nous avons décidé de faire évoluer le Fonds d’Aide aux Solidarités Territoriales pour introduire le principe de l’</w:t>
                                                </w:r>
                                                <w:proofErr w:type="spellStart"/>
                                                <w:r>
                                                  <w:rPr>
                                                    <w:rFonts w:ascii="Arial" w:hAnsi="Arial" w:cs="Arial"/>
                                                    <w:color w:val="000000"/>
                                                    <w:sz w:val="21"/>
                                                    <w:szCs w:val="21"/>
                                                  </w:rPr>
                                                  <w:t>éco-conditionnalité</w:t>
                                                </w:r>
                                                <w:proofErr w:type="spellEnd"/>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 xml:space="preserve">Ce nouveau dispositif est une brique de plus de cette stratégie d’un </w:t>
                                                </w:r>
                                                <w:r>
                                                  <w:rPr>
                                                    <w:rStyle w:val="lev"/>
                                                    <w:rFonts w:ascii="Arial" w:hAnsi="Arial" w:cs="Arial"/>
                                                    <w:color w:val="000000"/>
                                                    <w:sz w:val="21"/>
                                                    <w:szCs w:val="21"/>
                                                  </w:rPr>
                                                  <w:t>LOT DURABLE</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 xml:space="preserve">Votée à l’unanimité le 6 février dernier en séance du Conseil Départemental, </w:t>
                                                </w:r>
                                                <w:r>
                                                  <w:rPr>
                                                    <w:rStyle w:val="lev"/>
                                                    <w:rFonts w:ascii="Arial" w:hAnsi="Arial" w:cs="Arial"/>
                                                    <w:color w:val="000000"/>
                                                    <w:sz w:val="21"/>
                                                    <w:szCs w:val="21"/>
                                                  </w:rPr>
                                                  <w:t>LOT SOLAIRE consiste en deux aides directes à tous les propriétaires désireux de s’équiper soit en panneaux solaires, soit en chauffe-eau ou chauffage solaire combiné pour faire de l’autoconsommation.</w:t>
                                                </w:r>
                                                <w:r>
                                                  <w:rPr>
                                                    <w:rFonts w:ascii="Arial" w:hAnsi="Arial" w:cs="Arial"/>
                                                    <w:color w:val="000000"/>
                                                    <w:sz w:val="21"/>
                                                    <w:szCs w:val="21"/>
                                                  </w:rPr>
                                                  <w:br/>
                                                </w:r>
                                                <w:r>
                                                  <w:rPr>
                                                    <w:rFonts w:ascii="Arial" w:hAnsi="Arial" w:cs="Arial"/>
                                                    <w:color w:val="000000"/>
                                                    <w:sz w:val="21"/>
                                                    <w:szCs w:val="21"/>
                                                  </w:rPr>
                                                  <w:br/>
                                                  <w:t xml:space="preserve">Les coûts d’équipements et d’installation sont éligibles à un niveau d’aide important, </w:t>
                                                </w:r>
                                                <w:r>
                                                  <w:rPr>
                                                    <w:rStyle w:val="lev"/>
                                                    <w:rFonts w:ascii="Arial" w:hAnsi="Arial" w:cs="Arial"/>
                                                    <w:color w:val="000000"/>
                                                    <w:sz w:val="21"/>
                                                    <w:szCs w:val="21"/>
                                                  </w:rPr>
                                                  <w:t>pouvant aller jusqu’à 5000 euros</w:t>
                                                </w:r>
                                                <w:r>
                                                  <w:rPr>
                                                    <w:rFonts w:ascii="Arial" w:hAnsi="Arial" w:cs="Arial"/>
                                                    <w:color w:val="000000"/>
                                                    <w:sz w:val="21"/>
                                                    <w:szCs w:val="21"/>
                                                  </w:rPr>
                                                  <w:t xml:space="preserve"> et, parce que nous croyons en la </w:t>
                                                </w:r>
                                                <w:r>
                                                  <w:rPr>
                                                    <w:rStyle w:val="lev"/>
                                                    <w:rFonts w:ascii="Arial" w:hAnsi="Arial" w:cs="Arial"/>
                                                    <w:color w:val="000000"/>
                                                    <w:sz w:val="21"/>
                                                    <w:szCs w:val="21"/>
                                                  </w:rPr>
                                                  <w:t>justice sociale</w:t>
                                                </w:r>
                                                <w:r>
                                                  <w:rPr>
                                                    <w:rFonts w:ascii="Arial" w:hAnsi="Arial" w:cs="Arial"/>
                                                    <w:color w:val="000000"/>
                                                    <w:sz w:val="21"/>
                                                    <w:szCs w:val="21"/>
                                                  </w:rPr>
                                                  <w:t>, le soutien est modulé selon le niveau de ressources.</w:t>
                                                </w:r>
                                                <w:r>
                                                  <w:rPr>
                                                    <w:rFonts w:ascii="Arial" w:hAnsi="Arial" w:cs="Arial"/>
                                                    <w:color w:val="000000"/>
                                                    <w:sz w:val="21"/>
                                                    <w:szCs w:val="21"/>
                                                  </w:rPr>
                                                  <w:br/>
                                                </w:r>
                                                <w:r>
                                                  <w:rPr>
                                                    <w:rFonts w:ascii="Arial" w:hAnsi="Arial" w:cs="Arial"/>
                                                    <w:color w:val="000000"/>
                                                    <w:sz w:val="21"/>
                                                    <w:szCs w:val="21"/>
                                                  </w:rPr>
                                                  <w:br/>
                                                  <w:t xml:space="preserve">Enfin, pour que cet investissement du Département (1 million d’euros budgété en 2023) bénéficie à l’activité économique du Lot et à l’emploi local, en partenariat avec la Chambre des Métiers et la CAPEB, </w:t>
                                                </w:r>
                                                <w:r>
                                                  <w:rPr>
                                                    <w:rStyle w:val="lev"/>
                                                    <w:rFonts w:ascii="Arial" w:hAnsi="Arial" w:cs="Arial"/>
                                                    <w:color w:val="000000"/>
                                                    <w:sz w:val="21"/>
                                                    <w:szCs w:val="21"/>
                                                  </w:rPr>
                                                  <w:t>les travaux devront être réalisés par un artisan labellisé « Lot Solaire ».</w:t>
                                                </w:r>
                                                <w:r>
                                                  <w:rPr>
                                                    <w:rFonts w:ascii="Arial" w:hAnsi="Arial" w:cs="Arial"/>
                                                    <w:color w:val="000000"/>
                                                    <w:sz w:val="21"/>
                                                    <w:szCs w:val="21"/>
                                                  </w:rPr>
                                                  <w:br/>
                                                </w:r>
                                                <w:r>
                                                  <w:rPr>
                                                    <w:rFonts w:ascii="Arial" w:hAnsi="Arial" w:cs="Arial"/>
                                                    <w:color w:val="000000"/>
                                                    <w:sz w:val="21"/>
                                                    <w:szCs w:val="21"/>
                                                  </w:rPr>
                                                  <w:br/>
                                                  <w:t xml:space="preserve">Afin de faire bénéficier le plus grand nombre de ce dispositif, nous vous serions très reconnaissants de relayer auprès de vos administrés ces informations à l’aide du </w:t>
                                                </w:r>
                                                <w:hyperlink r:id="rId6" w:history="1">
                                                  <w:r>
                                                    <w:rPr>
                                                      <w:rStyle w:val="Lienhypertexte"/>
                                                      <w:rFonts w:ascii="Arial" w:hAnsi="Arial" w:cs="Arial"/>
                                                      <w:color w:val="000000"/>
                                                      <w:sz w:val="21"/>
                                                      <w:szCs w:val="21"/>
                                                    </w:rPr>
                                                    <w:t>kit de communication suivant.</w:t>
                                                  </w:r>
                                                </w:hyperlink>
                                                <w:r>
                                                  <w:rPr>
                                                    <w:rFonts w:ascii="Arial" w:hAnsi="Arial" w:cs="Arial"/>
                                                    <w:color w:val="3C4858"/>
                                                    <w:sz w:val="21"/>
                                                    <w:szCs w:val="21"/>
                                                  </w:rPr>
                                                  <w:br/>
                                                </w:r>
                                                <w:r>
                                                  <w:rPr>
                                                    <w:rFonts w:ascii="Arial" w:hAnsi="Arial" w:cs="Arial"/>
                                                    <w:color w:val="3C4858"/>
                                                    <w:sz w:val="21"/>
                                                    <w:szCs w:val="21"/>
                                                  </w:rPr>
                                                  <w:br/>
                                                </w:r>
                                                <w:r>
                                                  <w:rPr>
                                                    <w:rFonts w:ascii="Arial" w:hAnsi="Arial" w:cs="Arial"/>
                                                    <w:color w:val="000000"/>
                                                    <w:sz w:val="21"/>
                                                    <w:szCs w:val="21"/>
                                                  </w:rPr>
                                                  <w:t>Pour tout renseignement, vous pouvez également contacter la cellule Lot Solaire du Département :</w:t>
                                                </w:r>
                                                <w:r>
                                                  <w:rPr>
                                                    <w:rFonts w:ascii="Arial" w:hAnsi="Arial" w:cs="Arial"/>
                                                    <w:color w:val="000000"/>
                                                    <w:sz w:val="21"/>
                                                    <w:szCs w:val="21"/>
                                                  </w:rPr>
                                                  <w:br/>
                                                  <w:t xml:space="preserve">05.65.53.40.00 - </w:t>
                                                </w:r>
                                                <w:hyperlink r:id="rId7" w:history="1">
                                                  <w:r>
                                                    <w:rPr>
                                                      <w:rStyle w:val="Lienhypertexte"/>
                                                      <w:rFonts w:ascii="Arial" w:hAnsi="Arial" w:cs="Arial"/>
                                                      <w:color w:val="000000"/>
                                                      <w:sz w:val="21"/>
                                                      <w:szCs w:val="21"/>
                                                    </w:rPr>
                                                    <w:t>lot.solaire@lot.fr</w:t>
                                                  </w:r>
                                                </w:hyperlink>
                                                <w:r>
                                                  <w:rPr>
                                                    <w:rFonts w:ascii="Arial" w:hAnsi="Arial" w:cs="Arial"/>
                                                    <w:color w:val="000000"/>
                                                    <w:sz w:val="21"/>
                                                    <w:szCs w:val="21"/>
                                                  </w:rPr>
                                                  <w:t> </w:t>
                                                </w:r>
                                                <w:r>
                                                  <w:rPr>
                                                    <w:rFonts w:ascii="Arial" w:hAnsi="Arial" w:cs="Arial"/>
                                                    <w:color w:val="000000"/>
                                                    <w:sz w:val="21"/>
                                                    <w:szCs w:val="21"/>
                                                  </w:rPr>
                                                  <w:br/>
                                                </w:r>
                                                <w:r>
                                                  <w:rPr>
                                                    <w:rFonts w:ascii="Arial" w:hAnsi="Arial" w:cs="Arial"/>
                                                    <w:color w:val="000000"/>
                                                    <w:sz w:val="21"/>
                                                    <w:szCs w:val="21"/>
                                                  </w:rPr>
                                                  <w:br/>
                                                </w:r>
                                                <w:r>
                                                  <w:rPr>
                                                    <w:rStyle w:val="lev"/>
                                                    <w:rFonts w:ascii="Arial" w:hAnsi="Arial" w:cs="Arial"/>
                                                    <w:color w:val="000000"/>
                                                    <w:sz w:val="21"/>
                                                    <w:szCs w:val="21"/>
                                                  </w:rPr>
                                                  <w:t>UN SIMULATEUR DU MONTANT D’AIDE ET UN CADASTRE SOLAIRE NUMERIQUE</w:t>
                                                </w:r>
                                                <w:r>
                                                  <w:rPr>
                                                    <w:rFonts w:ascii="Arial" w:hAnsi="Arial" w:cs="Arial"/>
                                                    <w:color w:val="000000"/>
                                                    <w:sz w:val="21"/>
                                                    <w:szCs w:val="21"/>
                                                  </w:rPr>
                                                  <w:t xml:space="preserve">, permettant notamment à chacun de connaître en quelques clics quel est son potentiel de production en fonction de son adresse, sont disponibles sur la page </w:t>
                                                </w:r>
                                                <w:hyperlink r:id="rId8" w:history="1">
                                                  <w:r>
                                                    <w:rPr>
                                                      <w:rStyle w:val="Lienhypertexte"/>
                                                      <w:rFonts w:ascii="Arial" w:hAnsi="Arial" w:cs="Arial"/>
                                                      <w:color w:val="000000"/>
                                                      <w:sz w:val="21"/>
                                                      <w:szCs w:val="21"/>
                                                    </w:rPr>
                                                    <w:t>https://lot.fr/lot-solaire</w:t>
                                                  </w:r>
                                                </w:hyperlink>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Vous le savez, notre territoire bénéficie d’un taux d’ensoleillement important, lequel attire des investisseurs privés pour des projets dont la plus-value ne bénéficiera pas forcément au Lot. Dans ce cadre, le Département a souhaité privilégier une aide directe aux particuliers afin de les aider à produire et autoconsommer, convaincu du fait qu’il est préférable d’exploiter ce potentiel dormant plutôt que d’imaginer des projets qui ont un impact sur nos paysages et la qualité de notre cadre de vie.</w:t>
                                                </w:r>
                                                <w:r>
                                                  <w:rPr>
                                                    <w:rFonts w:ascii="Arial" w:hAnsi="Arial" w:cs="Arial"/>
                                                    <w:color w:val="000000"/>
                                                    <w:sz w:val="21"/>
                                                    <w:szCs w:val="21"/>
                                                  </w:rPr>
                                                  <w:br/>
                                                </w:r>
                                                <w:r>
                                                  <w:rPr>
                                                    <w:rFonts w:ascii="Arial" w:hAnsi="Arial" w:cs="Arial"/>
                                                    <w:color w:val="000000"/>
                                                    <w:sz w:val="21"/>
                                                    <w:szCs w:val="21"/>
                                                  </w:rPr>
                                                  <w:br/>
                                                  <w:t xml:space="preserve">Afin de réussir dans cette entreprise, votre concours en termes de relai d’informations </w:t>
                                                </w:r>
                                                <w:r>
                                                  <w:rPr>
                                                    <w:rFonts w:ascii="Arial" w:hAnsi="Arial" w:cs="Arial"/>
                                                    <w:color w:val="000000"/>
                                                    <w:sz w:val="21"/>
                                                    <w:szCs w:val="21"/>
                                                  </w:rPr>
                                                  <w:lastRenderedPageBreak/>
                                                  <w:t>est par conséquent très précieux. Nous comptons sur vous et vous prions de recevoir, Monsieur le Maire, l’expression de nos plus cordiales salutations.</w:t>
                                                </w:r>
                                              </w:p>
                                            </w:tc>
                                          </w:tr>
                                        </w:tbl>
                                        <w:p w14:paraId="7491C03E" w14:textId="77777777" w:rsidR="00847C05" w:rsidRDefault="00847C05">
                                          <w:pPr>
                                            <w:rPr>
                                              <w:rFonts w:eastAsia="Times New Roman"/>
                                              <w:sz w:val="20"/>
                                              <w:szCs w:val="20"/>
                                            </w:rPr>
                                          </w:pPr>
                                        </w:p>
                                      </w:tc>
                                    </w:tr>
                                  </w:tbl>
                                  <w:p w14:paraId="1E963F8D" w14:textId="77777777" w:rsidR="00847C05" w:rsidRDefault="00847C05">
                                    <w:pPr>
                                      <w:rPr>
                                        <w:rFonts w:eastAsia="Times New Roman"/>
                                        <w:sz w:val="20"/>
                                        <w:szCs w:val="20"/>
                                      </w:rPr>
                                    </w:pPr>
                                  </w:p>
                                </w:tc>
                              </w:tr>
                              <w:tr w:rsidR="00847C05" w14:paraId="76337E8D" w14:textId="77777777">
                                <w:trPr>
                                  <w:trHeight w:val="300"/>
                                  <w:jc w:val="center"/>
                                </w:trPr>
                                <w:tc>
                                  <w:tcPr>
                                    <w:tcW w:w="0" w:type="auto"/>
                                    <w:shd w:val="clear" w:color="auto" w:fill="FABF2C"/>
                                    <w:vAlign w:val="center"/>
                                    <w:hideMark/>
                                  </w:tcPr>
                                  <w:p w14:paraId="6CDD05C6" w14:textId="77777777" w:rsidR="00847C05" w:rsidRDefault="00847C05">
                                    <w:pPr>
                                      <w:spacing w:line="300" w:lineRule="atLeast"/>
                                      <w:rPr>
                                        <w:sz w:val="2"/>
                                        <w:szCs w:val="2"/>
                                      </w:rPr>
                                    </w:pPr>
                                    <w:r>
                                      <w:rPr>
                                        <w:sz w:val="2"/>
                                        <w:szCs w:val="2"/>
                                      </w:rPr>
                                      <w:lastRenderedPageBreak/>
                                      <w:t> </w:t>
                                    </w:r>
                                  </w:p>
                                </w:tc>
                              </w:tr>
                            </w:tbl>
                            <w:p w14:paraId="308AF0B8" w14:textId="77777777" w:rsidR="00847C05" w:rsidRDefault="00847C05">
                              <w:pPr>
                                <w:jc w:val="center"/>
                                <w:rPr>
                                  <w:rFonts w:eastAsia="Times New Roman"/>
                                  <w:sz w:val="20"/>
                                  <w:szCs w:val="20"/>
                                </w:rPr>
                              </w:pPr>
                            </w:p>
                          </w:tc>
                        </w:tr>
                      </w:tbl>
                      <w:p w14:paraId="3530E4C5" w14:textId="77777777" w:rsidR="00847C05" w:rsidRDefault="00847C05">
                        <w:pPr>
                          <w:rPr>
                            <w:rFonts w:eastAsia="Times New Roman"/>
                            <w:sz w:val="20"/>
                            <w:szCs w:val="20"/>
                          </w:rPr>
                        </w:pPr>
                      </w:p>
                    </w:tc>
                  </w:tr>
                </w:tbl>
                <w:p w14:paraId="3A2CBBA5" w14:textId="77777777" w:rsidR="00847C05" w:rsidRDefault="00847C05">
                  <w:pPr>
                    <w:jc w:val="center"/>
                    <w:rPr>
                      <w:rFonts w:eastAsia="Times New Roman"/>
                      <w:sz w:val="20"/>
                      <w:szCs w:val="20"/>
                    </w:rPr>
                  </w:pPr>
                </w:p>
              </w:tc>
            </w:tr>
            <w:tr w:rsidR="00847C05" w14:paraId="6B68978A"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21E5FA8D" w14:textId="77777777">
                    <w:trPr>
                      <w:jc w:val="center"/>
                    </w:trPr>
                    <w:tc>
                      <w:tcPr>
                        <w:tcW w:w="8850" w:type="dxa"/>
                        <w:hideMark/>
                      </w:tcPr>
                      <w:tbl>
                        <w:tblPr>
                          <w:tblW w:w="5000" w:type="pct"/>
                          <w:tblCellMar>
                            <w:left w:w="0" w:type="dxa"/>
                            <w:right w:w="0" w:type="dxa"/>
                          </w:tblCellMar>
                          <w:tblLook w:val="04A0" w:firstRow="1" w:lastRow="0" w:firstColumn="1" w:lastColumn="0" w:noHBand="0" w:noVBand="1"/>
                        </w:tblPr>
                        <w:tblGrid>
                          <w:gridCol w:w="8850"/>
                        </w:tblGrid>
                        <w:tr w:rsidR="00847C05" w14:paraId="22C017E1" w14:textId="77777777">
                          <w:tc>
                            <w:tcPr>
                              <w:tcW w:w="0" w:type="auto"/>
                              <w:hideMark/>
                            </w:tcPr>
                            <w:tbl>
                              <w:tblPr>
                                <w:tblW w:w="5000" w:type="pct"/>
                                <w:jc w:val="center"/>
                                <w:shd w:val="clear" w:color="auto" w:fill="FABF2C"/>
                                <w:tblCellMar>
                                  <w:left w:w="0" w:type="dxa"/>
                                  <w:right w:w="0" w:type="dxa"/>
                                </w:tblCellMar>
                                <w:tblLook w:val="04A0" w:firstRow="1" w:lastRow="0" w:firstColumn="1" w:lastColumn="0" w:noHBand="0" w:noVBand="1"/>
                              </w:tblPr>
                              <w:tblGrid>
                                <w:gridCol w:w="8850"/>
                              </w:tblGrid>
                              <w:tr w:rsidR="00847C05" w14:paraId="34EC4EF8" w14:textId="77777777">
                                <w:trPr>
                                  <w:trHeight w:val="300"/>
                                  <w:jc w:val="center"/>
                                </w:trPr>
                                <w:tc>
                                  <w:tcPr>
                                    <w:tcW w:w="0" w:type="auto"/>
                                    <w:shd w:val="clear" w:color="auto" w:fill="FABF2C"/>
                                    <w:tcMar>
                                      <w:top w:w="0" w:type="dxa"/>
                                      <w:left w:w="300" w:type="dxa"/>
                                      <w:bottom w:w="0" w:type="dxa"/>
                                      <w:right w:w="300" w:type="dxa"/>
                                    </w:tcMar>
                                    <w:vAlign w:val="center"/>
                                    <w:hideMark/>
                                  </w:tcPr>
                                  <w:p w14:paraId="438087F3" w14:textId="77777777" w:rsidR="00847C05" w:rsidRDefault="00847C05">
                                    <w:pPr>
                                      <w:spacing w:line="300" w:lineRule="atLeast"/>
                                      <w:rPr>
                                        <w:sz w:val="2"/>
                                        <w:szCs w:val="2"/>
                                      </w:rPr>
                                    </w:pPr>
                                    <w:bookmarkStart w:id="1" w:name="Layout_41"/>
                                    <w:bookmarkEnd w:id="1"/>
                                    <w:r>
                                      <w:rPr>
                                        <w:sz w:val="2"/>
                                        <w:szCs w:val="2"/>
                                      </w:rPr>
                                      <w:lastRenderedPageBreak/>
                                      <w:t> </w:t>
                                    </w:r>
                                  </w:p>
                                </w:tc>
                              </w:tr>
                              <w:tr w:rsidR="00847C05" w14:paraId="16560BCC" w14:textId="77777777">
                                <w:trPr>
                                  <w:jc w:val="center"/>
                                </w:trPr>
                                <w:tc>
                                  <w:tcPr>
                                    <w:tcW w:w="0" w:type="auto"/>
                                    <w:shd w:val="clear" w:color="auto" w:fill="FABF2C"/>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250"/>
                                    </w:tblGrid>
                                    <w:tr w:rsidR="00847C05" w14:paraId="7F865143" w14:textId="77777777">
                                      <w:tc>
                                        <w:tcPr>
                                          <w:tcW w:w="8250" w:type="dxa"/>
                                          <w:hideMark/>
                                        </w:tcPr>
                                        <w:tbl>
                                          <w:tblPr>
                                            <w:tblpPr w:vertAnchor="text"/>
                                            <w:tblW w:w="8250" w:type="dxa"/>
                                            <w:tblCellMar>
                                              <w:left w:w="0" w:type="dxa"/>
                                              <w:right w:w="0" w:type="dxa"/>
                                            </w:tblCellMar>
                                            <w:tblLook w:val="04A0" w:firstRow="1" w:lastRow="0" w:firstColumn="1" w:lastColumn="0" w:noHBand="0" w:noVBand="1"/>
                                          </w:tblPr>
                                          <w:tblGrid>
                                            <w:gridCol w:w="8250"/>
                                          </w:tblGrid>
                                          <w:tr w:rsidR="00847C05" w14:paraId="639BA1DD" w14:textId="77777777">
                                            <w:tc>
                                              <w:tcPr>
                                                <w:tcW w:w="5000" w:type="pct"/>
                                                <w:hideMark/>
                                              </w:tcPr>
                                              <w:tbl>
                                                <w:tblPr>
                                                  <w:tblW w:w="5000" w:type="pct"/>
                                                  <w:tblCellMar>
                                                    <w:left w:w="0" w:type="dxa"/>
                                                    <w:right w:w="0" w:type="dxa"/>
                                                  </w:tblCellMar>
                                                  <w:tblLook w:val="04A0" w:firstRow="1" w:lastRow="0" w:firstColumn="1" w:lastColumn="0" w:noHBand="0" w:noVBand="1"/>
                                                </w:tblPr>
                                                <w:tblGrid>
                                                  <w:gridCol w:w="8250"/>
                                                </w:tblGrid>
                                                <w:tr w:rsidR="00847C05" w14:paraId="1E944974" w14:textId="77777777">
                                                  <w:tc>
                                                    <w:tcPr>
                                                      <w:tcW w:w="5000" w:type="pct"/>
                                                      <w:hideMark/>
                                                    </w:tcPr>
                                                    <w:tbl>
                                                      <w:tblPr>
                                                        <w:tblW w:w="0" w:type="auto"/>
                                                        <w:tblCellMar>
                                                          <w:left w:w="0" w:type="dxa"/>
                                                          <w:right w:w="0" w:type="dxa"/>
                                                        </w:tblCellMar>
                                                        <w:tblLook w:val="04A0" w:firstRow="1" w:lastRow="0" w:firstColumn="1" w:lastColumn="0" w:noHBand="0" w:noVBand="1"/>
                                                      </w:tblPr>
                                                      <w:tblGrid>
                                                        <w:gridCol w:w="8250"/>
                                                      </w:tblGrid>
                                                      <w:tr w:rsidR="00847C05" w14:paraId="1A9CFDA6" w14:textId="77777777">
                                                        <w:tc>
                                                          <w:tcPr>
                                                            <w:tcW w:w="0" w:type="auto"/>
                                                            <w:vAlign w:val="center"/>
                                                            <w:hideMark/>
                                                          </w:tcPr>
                                                          <w:p w14:paraId="689E43D4" w14:textId="670F18EE" w:rsidR="00847C05" w:rsidRDefault="00847C05">
                                                            <w:r>
                                                              <w:rPr>
                                                                <w:noProof/>
                                                              </w:rPr>
                                                              <w:drawing>
                                                                <wp:inline distT="0" distB="0" distL="0" distR="0" wp14:anchorId="7616C6B2" wp14:editId="575EB33D">
                                                                  <wp:extent cx="5238750" cy="44481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4448175"/>
                                                                          </a:xfrm>
                                                                          <a:prstGeom prst="rect">
                                                                            <a:avLst/>
                                                                          </a:prstGeom>
                                                                          <a:noFill/>
                                                                          <a:ln>
                                                                            <a:noFill/>
                                                                          </a:ln>
                                                                        </pic:spPr>
                                                                      </pic:pic>
                                                                    </a:graphicData>
                                                                  </a:graphic>
                                                                </wp:inline>
                                                              </w:drawing>
                                                            </w:r>
                                                          </w:p>
                                                        </w:tc>
                                                      </w:tr>
                                                    </w:tbl>
                                                    <w:p w14:paraId="13BB96C9" w14:textId="77777777" w:rsidR="00847C05" w:rsidRDefault="00847C05">
                                                      <w:pPr>
                                                        <w:rPr>
                                                          <w:rFonts w:eastAsia="Times New Roman"/>
                                                          <w:sz w:val="20"/>
                                                          <w:szCs w:val="20"/>
                                                        </w:rPr>
                                                      </w:pPr>
                                                    </w:p>
                                                  </w:tc>
                                                </w:tr>
                                              </w:tbl>
                                              <w:p w14:paraId="39D2B5F7" w14:textId="77777777" w:rsidR="00847C05" w:rsidRDefault="00847C05">
                                                <w:pPr>
                                                  <w:rPr>
                                                    <w:rFonts w:eastAsia="Times New Roman"/>
                                                    <w:sz w:val="20"/>
                                                    <w:szCs w:val="20"/>
                                                  </w:rPr>
                                                </w:pPr>
                                              </w:p>
                                            </w:tc>
                                          </w:tr>
                                          <w:tr w:rsidR="00847C05" w14:paraId="0C1E0AB3" w14:textId="77777777">
                                            <w:trPr>
                                              <w:trHeight w:val="150"/>
                                            </w:trPr>
                                            <w:tc>
                                              <w:tcPr>
                                                <w:tcW w:w="0" w:type="auto"/>
                                                <w:vAlign w:val="center"/>
                                                <w:hideMark/>
                                              </w:tcPr>
                                              <w:p w14:paraId="649D9305" w14:textId="77777777" w:rsidR="00847C05" w:rsidRDefault="00847C05">
                                                <w:pPr>
                                                  <w:spacing w:line="150" w:lineRule="atLeast"/>
                                                  <w:rPr>
                                                    <w:sz w:val="2"/>
                                                    <w:szCs w:val="2"/>
                                                  </w:rPr>
                                                </w:pPr>
                                                <w:r>
                                                  <w:rPr>
                                                    <w:sz w:val="2"/>
                                                    <w:szCs w:val="2"/>
                                                  </w:rPr>
                                                  <w:t> </w:t>
                                                </w:r>
                                              </w:p>
                                            </w:tc>
                                          </w:tr>
                                          <w:tr w:rsidR="00847C05" w14:paraId="7E128620" w14:textId="77777777">
                                            <w:tc>
                                              <w:tcPr>
                                                <w:tcW w:w="0" w:type="auto"/>
                                                <w:vAlign w:val="center"/>
                                                <w:hideMark/>
                                              </w:tcPr>
                                              <w:p w14:paraId="778D2D5F" w14:textId="77777777" w:rsidR="00847C05" w:rsidRDefault="00847C05">
                                                <w:pPr>
                                                  <w:spacing w:line="300" w:lineRule="atLeast"/>
                                                  <w:jc w:val="center"/>
                                                  <w:rPr>
                                                    <w:rFonts w:ascii="Arial" w:hAnsi="Arial" w:cs="Arial"/>
                                                    <w:color w:val="3C4858"/>
                                                    <w:sz w:val="36"/>
                                                    <w:szCs w:val="36"/>
                                                  </w:rPr>
                                                </w:pPr>
                                                <w:r>
                                                  <w:rPr>
                                                    <w:rStyle w:val="lev"/>
                                                    <w:rFonts w:ascii="Arial" w:hAnsi="Arial" w:cs="Arial"/>
                                                    <w:color w:val="3C4858"/>
                                                    <w:sz w:val="27"/>
                                                    <w:szCs w:val="27"/>
                                                  </w:rPr>
                                                  <w:t>Serge Rigal,</w:t>
                                                </w:r>
                                                <w:r>
                                                  <w:rPr>
                                                    <w:rFonts w:ascii="Arial" w:hAnsi="Arial" w:cs="Arial"/>
                                                    <w:b/>
                                                    <w:bCs/>
                                                    <w:color w:val="3C4858"/>
                                                    <w:sz w:val="27"/>
                                                    <w:szCs w:val="27"/>
                                                  </w:rPr>
                                                  <w:br/>
                                                </w:r>
                                                <w:r>
                                                  <w:rPr>
                                                    <w:rStyle w:val="lev"/>
                                                    <w:rFonts w:ascii="Arial" w:hAnsi="Arial" w:cs="Arial"/>
                                                    <w:color w:val="3C4858"/>
                                                    <w:sz w:val="27"/>
                                                    <w:szCs w:val="27"/>
                                                  </w:rPr>
                                                  <w:t>Président du Département</w:t>
                                                </w:r>
                                                <w:r>
                                                  <w:rPr>
                                                    <w:rFonts w:ascii="Arial" w:hAnsi="Arial" w:cs="Arial"/>
                                                    <w:b/>
                                                    <w:bCs/>
                                                    <w:color w:val="3C4858"/>
                                                    <w:sz w:val="27"/>
                                                    <w:szCs w:val="27"/>
                                                  </w:rPr>
                                                  <w:br/>
                                                </w:r>
                                                <w:r>
                                                  <w:rPr>
                                                    <w:rFonts w:ascii="Arial" w:hAnsi="Arial" w:cs="Arial"/>
                                                    <w:b/>
                                                    <w:bCs/>
                                                    <w:color w:val="3C4858"/>
                                                    <w:sz w:val="27"/>
                                                    <w:szCs w:val="27"/>
                                                  </w:rPr>
                                                  <w:br/>
                                                </w:r>
                                                <w:r>
                                                  <w:rPr>
                                                    <w:rStyle w:val="lev"/>
                                                    <w:rFonts w:ascii="Arial" w:hAnsi="Arial" w:cs="Arial"/>
                                                    <w:color w:val="3C4858"/>
                                                    <w:sz w:val="27"/>
                                                    <w:szCs w:val="27"/>
                                                  </w:rPr>
                                                  <w:t xml:space="preserve">Catherine </w:t>
                                                </w:r>
                                                <w:proofErr w:type="spellStart"/>
                                                <w:r>
                                                  <w:rPr>
                                                    <w:rStyle w:val="lev"/>
                                                    <w:rFonts w:ascii="Arial" w:hAnsi="Arial" w:cs="Arial"/>
                                                    <w:color w:val="3C4858"/>
                                                    <w:sz w:val="27"/>
                                                    <w:szCs w:val="27"/>
                                                  </w:rPr>
                                                  <w:t>Marlas</w:t>
                                                </w:r>
                                                <w:proofErr w:type="spellEnd"/>
                                                <w:r>
                                                  <w:rPr>
                                                    <w:rStyle w:val="lev"/>
                                                    <w:rFonts w:ascii="Arial" w:hAnsi="Arial" w:cs="Arial"/>
                                                    <w:color w:val="3C4858"/>
                                                    <w:sz w:val="27"/>
                                                    <w:szCs w:val="27"/>
                                                  </w:rPr>
                                                  <w:t>,</w:t>
                                                </w:r>
                                                <w:r>
                                                  <w:rPr>
                                                    <w:rFonts w:ascii="Arial" w:hAnsi="Arial" w:cs="Arial"/>
                                                    <w:b/>
                                                    <w:bCs/>
                                                    <w:color w:val="3C4858"/>
                                                    <w:sz w:val="27"/>
                                                    <w:szCs w:val="27"/>
                                                  </w:rPr>
                                                  <w:br/>
                                                </w:r>
                                                <w:r>
                                                  <w:rPr>
                                                    <w:rStyle w:val="lev"/>
                                                    <w:rFonts w:ascii="Arial" w:hAnsi="Arial" w:cs="Arial"/>
                                                    <w:color w:val="3C4858"/>
                                                    <w:sz w:val="27"/>
                                                    <w:szCs w:val="27"/>
                                                  </w:rPr>
                                                  <w:t>Vice-présidente en charge de la Transition écologique et énergétique et du Logement</w:t>
                                                </w:r>
                                              </w:p>
                                            </w:tc>
                                          </w:tr>
                                          <w:tr w:rsidR="00847C05" w14:paraId="384A0B3F" w14:textId="77777777">
                                            <w:trPr>
                                              <w:trHeight w:val="150"/>
                                            </w:trPr>
                                            <w:tc>
                                              <w:tcPr>
                                                <w:tcW w:w="0" w:type="auto"/>
                                                <w:vAlign w:val="center"/>
                                                <w:hideMark/>
                                              </w:tcPr>
                                              <w:p w14:paraId="27B07A21" w14:textId="77777777" w:rsidR="00847C05" w:rsidRDefault="00847C05">
                                                <w:pPr>
                                                  <w:spacing w:line="150" w:lineRule="atLeast"/>
                                                  <w:rPr>
                                                    <w:sz w:val="2"/>
                                                    <w:szCs w:val="2"/>
                                                  </w:rPr>
                                                </w:pPr>
                                                <w:r>
                                                  <w:rPr>
                                                    <w:sz w:val="2"/>
                                                    <w:szCs w:val="2"/>
                                                  </w:rPr>
                                                  <w:t> </w:t>
                                                </w:r>
                                              </w:p>
                                            </w:tc>
                                          </w:tr>
                                          <w:tr w:rsidR="00847C05" w14:paraId="5100E771" w14:textId="77777777">
                                            <w:tc>
                                              <w:tcPr>
                                                <w:tcW w:w="0" w:type="auto"/>
                                                <w:vAlign w:val="center"/>
                                                <w:hideMark/>
                                              </w:tcPr>
                                              <w:p w14:paraId="0B9E3FC4" w14:textId="77777777" w:rsidR="00847C05" w:rsidRDefault="00847C05">
                                                <w:pPr>
                                                  <w:rPr>
                                                    <w:sz w:val="2"/>
                                                    <w:szCs w:val="2"/>
                                                  </w:rPr>
                                                </w:pPr>
                                              </w:p>
                                            </w:tc>
                                          </w:tr>
                                        </w:tbl>
                                        <w:p w14:paraId="2ABBBE75" w14:textId="77777777" w:rsidR="00847C05" w:rsidRDefault="00847C05">
                                          <w:pPr>
                                            <w:rPr>
                                              <w:rFonts w:eastAsia="Times New Roman"/>
                                              <w:sz w:val="20"/>
                                              <w:szCs w:val="20"/>
                                            </w:rPr>
                                          </w:pPr>
                                        </w:p>
                                      </w:tc>
                                    </w:tr>
                                  </w:tbl>
                                  <w:p w14:paraId="5EE87179" w14:textId="77777777" w:rsidR="00847C05" w:rsidRDefault="00847C05">
                                    <w:pPr>
                                      <w:rPr>
                                        <w:rFonts w:eastAsia="Times New Roman"/>
                                        <w:sz w:val="20"/>
                                        <w:szCs w:val="20"/>
                                      </w:rPr>
                                    </w:pPr>
                                  </w:p>
                                </w:tc>
                              </w:tr>
                              <w:tr w:rsidR="00847C05" w14:paraId="2B149CAD" w14:textId="77777777">
                                <w:trPr>
                                  <w:trHeight w:val="300"/>
                                  <w:jc w:val="center"/>
                                </w:trPr>
                                <w:tc>
                                  <w:tcPr>
                                    <w:tcW w:w="0" w:type="auto"/>
                                    <w:shd w:val="clear" w:color="auto" w:fill="FABF2C"/>
                                    <w:vAlign w:val="center"/>
                                    <w:hideMark/>
                                  </w:tcPr>
                                  <w:p w14:paraId="7E0F469B" w14:textId="77777777" w:rsidR="00847C05" w:rsidRDefault="00847C05">
                                    <w:pPr>
                                      <w:spacing w:line="300" w:lineRule="atLeast"/>
                                      <w:rPr>
                                        <w:sz w:val="2"/>
                                        <w:szCs w:val="2"/>
                                      </w:rPr>
                                    </w:pPr>
                                    <w:r>
                                      <w:rPr>
                                        <w:sz w:val="2"/>
                                        <w:szCs w:val="2"/>
                                      </w:rPr>
                                      <w:t> </w:t>
                                    </w:r>
                                  </w:p>
                                </w:tc>
                              </w:tr>
                            </w:tbl>
                            <w:p w14:paraId="50CB4FC5" w14:textId="77777777" w:rsidR="00847C05" w:rsidRDefault="00847C05">
                              <w:pPr>
                                <w:jc w:val="center"/>
                                <w:rPr>
                                  <w:rFonts w:eastAsia="Times New Roman"/>
                                  <w:sz w:val="20"/>
                                  <w:szCs w:val="20"/>
                                </w:rPr>
                              </w:pPr>
                            </w:p>
                          </w:tc>
                        </w:tr>
                      </w:tbl>
                      <w:p w14:paraId="3E60C803" w14:textId="77777777" w:rsidR="00847C05" w:rsidRDefault="00847C05">
                        <w:pPr>
                          <w:rPr>
                            <w:rFonts w:eastAsia="Times New Roman"/>
                            <w:sz w:val="20"/>
                            <w:szCs w:val="20"/>
                          </w:rPr>
                        </w:pPr>
                      </w:p>
                    </w:tc>
                  </w:tr>
                </w:tbl>
                <w:p w14:paraId="0EC9B670" w14:textId="77777777" w:rsidR="00847C05" w:rsidRDefault="00847C05">
                  <w:pPr>
                    <w:jc w:val="center"/>
                    <w:rPr>
                      <w:rFonts w:eastAsia="Times New Roman"/>
                      <w:sz w:val="20"/>
                      <w:szCs w:val="20"/>
                    </w:rPr>
                  </w:pPr>
                </w:p>
              </w:tc>
            </w:tr>
            <w:tr w:rsidR="00847C05" w14:paraId="68E8C84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374A08F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287C1FC1" w14:textId="77777777">
                          <w:trPr>
                            <w:trHeight w:val="450"/>
                            <w:jc w:val="center"/>
                          </w:trPr>
                          <w:tc>
                            <w:tcPr>
                              <w:tcW w:w="0" w:type="auto"/>
                              <w:hideMark/>
                            </w:tcPr>
                            <w:p w14:paraId="268A7375" w14:textId="7541D608" w:rsidR="00847C05" w:rsidRDefault="00847C05">
                              <w:bookmarkStart w:id="2" w:name="Layout_"/>
                              <w:bookmarkEnd w:id="2"/>
                              <w:r>
                                <w:rPr>
                                  <w:noProof/>
                                </w:rPr>
                                <w:drawing>
                                  <wp:inline distT="0" distB="0" distL="0" distR="0" wp14:anchorId="62D19878" wp14:editId="64E30BA0">
                                    <wp:extent cx="190500" cy="2857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r>
                      </w:tbl>
                      <w:p w14:paraId="3CDAF732" w14:textId="77777777" w:rsidR="00847C05" w:rsidRDefault="00847C05">
                        <w:pPr>
                          <w:jc w:val="center"/>
                          <w:rPr>
                            <w:rFonts w:eastAsia="Times New Roman"/>
                            <w:sz w:val="20"/>
                            <w:szCs w:val="20"/>
                          </w:rPr>
                        </w:pPr>
                      </w:p>
                    </w:tc>
                  </w:tr>
                </w:tbl>
                <w:p w14:paraId="2E46B05E" w14:textId="77777777" w:rsidR="00847C05" w:rsidRDefault="00847C05">
                  <w:pPr>
                    <w:jc w:val="center"/>
                    <w:rPr>
                      <w:rFonts w:eastAsia="Times New Roman"/>
                      <w:sz w:val="20"/>
                      <w:szCs w:val="20"/>
                    </w:rPr>
                  </w:pPr>
                </w:p>
              </w:tc>
            </w:tr>
            <w:tr w:rsidR="00847C05" w14:paraId="3363763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23687334" w14:textId="77777777">
                    <w:trPr>
                      <w:jc w:val="center"/>
                    </w:trPr>
                    <w:tc>
                      <w:tcPr>
                        <w:tcW w:w="0" w:type="auto"/>
                        <w:shd w:val="clear" w:color="auto" w:fill="F9FAFC"/>
                        <w:hideMark/>
                      </w:tcPr>
                      <w:tbl>
                        <w:tblPr>
                          <w:tblW w:w="8850" w:type="dxa"/>
                          <w:jc w:val="center"/>
                          <w:shd w:val="clear" w:color="auto" w:fill="F9FAFC"/>
                          <w:tblCellMar>
                            <w:left w:w="0" w:type="dxa"/>
                            <w:right w:w="0" w:type="dxa"/>
                          </w:tblCellMar>
                          <w:tblLook w:val="04A0" w:firstRow="1" w:lastRow="0" w:firstColumn="1" w:lastColumn="0" w:noHBand="0" w:noVBand="1"/>
                        </w:tblPr>
                        <w:tblGrid>
                          <w:gridCol w:w="8850"/>
                        </w:tblGrid>
                        <w:tr w:rsidR="00847C05" w14:paraId="11E27E12" w14:textId="77777777">
                          <w:trPr>
                            <w:trHeight w:val="150"/>
                            <w:jc w:val="center"/>
                          </w:trPr>
                          <w:tc>
                            <w:tcPr>
                              <w:tcW w:w="0" w:type="auto"/>
                              <w:shd w:val="clear" w:color="auto" w:fill="F9FAFC"/>
                              <w:tcMar>
                                <w:top w:w="0" w:type="dxa"/>
                                <w:left w:w="300" w:type="dxa"/>
                                <w:bottom w:w="0" w:type="dxa"/>
                                <w:right w:w="300" w:type="dxa"/>
                              </w:tcMar>
                              <w:vAlign w:val="center"/>
                              <w:hideMark/>
                            </w:tcPr>
                            <w:p w14:paraId="45596773" w14:textId="77777777" w:rsidR="00847C05" w:rsidRDefault="00847C05">
                              <w:pPr>
                                <w:spacing w:line="15" w:lineRule="atLeast"/>
                                <w:rPr>
                                  <w:sz w:val="2"/>
                                  <w:szCs w:val="2"/>
                                </w:rPr>
                              </w:pPr>
                              <w:bookmarkStart w:id="3" w:name="Layout_6"/>
                              <w:bookmarkEnd w:id="3"/>
                              <w:r>
                                <w:rPr>
                                  <w:sz w:val="2"/>
                                  <w:szCs w:val="2"/>
                                </w:rPr>
                                <w:t> </w:t>
                              </w:r>
                            </w:p>
                          </w:tc>
                        </w:tr>
                        <w:tr w:rsidR="00847C05" w14:paraId="2E503AD9" w14:textId="77777777">
                          <w:trPr>
                            <w:jc w:val="center"/>
                          </w:trPr>
                          <w:tc>
                            <w:tcPr>
                              <w:tcW w:w="0" w:type="auto"/>
                              <w:shd w:val="clear" w:color="auto" w:fill="F9FAFC"/>
                              <w:tcMar>
                                <w:top w:w="0" w:type="dxa"/>
                                <w:left w:w="300" w:type="dxa"/>
                                <w:bottom w:w="0" w:type="dxa"/>
                                <w:right w:w="300" w:type="dxa"/>
                              </w:tcMar>
                              <w:vAlign w:val="center"/>
                              <w:hideMark/>
                            </w:tcPr>
                            <w:p w14:paraId="390B4378" w14:textId="77777777" w:rsidR="00847C05" w:rsidRDefault="00847C05">
                              <w:pPr>
                                <w:jc w:val="center"/>
                                <w:rPr>
                                  <w:rFonts w:ascii="Arial" w:hAnsi="Arial" w:cs="Arial"/>
                                  <w:color w:val="888888"/>
                                  <w:sz w:val="21"/>
                                  <w:szCs w:val="21"/>
                                </w:rPr>
                              </w:pPr>
                              <w:r>
                                <w:rPr>
                                  <w:rFonts w:ascii="Arial" w:hAnsi="Arial" w:cs="Arial"/>
                                  <w:color w:val="888888"/>
                                  <w:sz w:val="21"/>
                                  <w:szCs w:val="21"/>
                                </w:rPr>
                                <w:t xml:space="preserve">Cet e-mail a été envoyé à </w:t>
                              </w:r>
                              <w:hyperlink r:id="rId11" w:history="1">
                                <w:r>
                                  <w:rPr>
                                    <w:rStyle w:val="Lienhypertexte"/>
                                    <w:rFonts w:ascii="Arial" w:hAnsi="Arial" w:cs="Arial"/>
                                    <w:sz w:val="21"/>
                                    <w:szCs w:val="21"/>
                                  </w:rPr>
                                  <w:t>mairie.flaugnac@wanadoo.fr</w:t>
                                </w:r>
                              </w:hyperlink>
                            </w:p>
                            <w:p w14:paraId="00281EA6" w14:textId="77777777" w:rsidR="00847C05" w:rsidRDefault="00847C05">
                              <w:pPr>
                                <w:jc w:val="center"/>
                                <w:rPr>
                                  <w:rFonts w:ascii="Arial" w:hAnsi="Arial" w:cs="Arial"/>
                                  <w:color w:val="888888"/>
                                  <w:sz w:val="21"/>
                                  <w:szCs w:val="21"/>
                                </w:rPr>
                              </w:pPr>
                              <w:r>
                                <w:rPr>
                                  <w:rFonts w:ascii="Arial" w:hAnsi="Arial" w:cs="Arial"/>
                                  <w:color w:val="888888"/>
                                  <w:sz w:val="21"/>
                                  <w:szCs w:val="21"/>
                                </w:rPr>
                                <w:t>Vous avez reçu cet email car vous vous êtes inscrit sur Département.</w:t>
                              </w:r>
                            </w:p>
                            <w:p w14:paraId="1E2C87CB" w14:textId="77777777" w:rsidR="00847C05" w:rsidRDefault="00847C05">
                              <w:pPr>
                                <w:jc w:val="center"/>
                                <w:rPr>
                                  <w:rFonts w:ascii="Arial" w:hAnsi="Arial" w:cs="Arial"/>
                                  <w:color w:val="888888"/>
                                  <w:sz w:val="21"/>
                                  <w:szCs w:val="21"/>
                                </w:rPr>
                              </w:pPr>
                              <w:r>
                                <w:rPr>
                                  <w:rFonts w:ascii="Arial" w:hAnsi="Arial" w:cs="Arial"/>
                                  <w:color w:val="888888"/>
                                  <w:sz w:val="21"/>
                                  <w:szCs w:val="21"/>
                                </w:rPr>
                                <w:t> </w:t>
                              </w:r>
                            </w:p>
                            <w:p w14:paraId="2D624726" w14:textId="77777777" w:rsidR="00847C05" w:rsidRDefault="00847C05">
                              <w:pPr>
                                <w:jc w:val="center"/>
                              </w:pPr>
                              <w:hyperlink r:id="rId12" w:tgtFrame="_blank" w:history="1">
                                <w:r>
                                  <w:rPr>
                                    <w:rStyle w:val="Lienhypertexte"/>
                                    <w:rFonts w:ascii="Arial" w:hAnsi="Arial" w:cs="Arial"/>
                                    <w:color w:val="666666"/>
                                    <w:sz w:val="21"/>
                                    <w:szCs w:val="21"/>
                                  </w:rPr>
                                  <w:t>Se désinscrire</w:t>
                                </w:r>
                              </w:hyperlink>
                              <w:r>
                                <w:t xml:space="preserve"> </w:t>
                              </w:r>
                            </w:p>
                          </w:tc>
                        </w:tr>
                        <w:tr w:rsidR="00847C05" w14:paraId="10EFEFFE" w14:textId="77777777">
                          <w:trPr>
                            <w:trHeight w:val="150"/>
                            <w:jc w:val="center"/>
                          </w:trPr>
                          <w:tc>
                            <w:tcPr>
                              <w:tcW w:w="0" w:type="auto"/>
                              <w:shd w:val="clear" w:color="auto" w:fill="F9FAFC"/>
                              <w:tcMar>
                                <w:top w:w="0" w:type="dxa"/>
                                <w:left w:w="300" w:type="dxa"/>
                                <w:bottom w:w="0" w:type="dxa"/>
                                <w:right w:w="300" w:type="dxa"/>
                              </w:tcMar>
                              <w:vAlign w:val="center"/>
                              <w:hideMark/>
                            </w:tcPr>
                            <w:p w14:paraId="56EE5998" w14:textId="77777777" w:rsidR="00847C05" w:rsidRDefault="00847C05">
                              <w:pPr>
                                <w:spacing w:line="15" w:lineRule="atLeast"/>
                                <w:rPr>
                                  <w:sz w:val="2"/>
                                  <w:szCs w:val="2"/>
                                </w:rPr>
                              </w:pPr>
                              <w:r>
                                <w:rPr>
                                  <w:sz w:val="2"/>
                                  <w:szCs w:val="2"/>
                                </w:rPr>
                                <w:t> </w:t>
                              </w:r>
                            </w:p>
                          </w:tc>
                        </w:tr>
                        <w:tr w:rsidR="00847C05" w14:paraId="46CF5082" w14:textId="77777777">
                          <w:trPr>
                            <w:jc w:val="center"/>
                          </w:trPr>
                          <w:tc>
                            <w:tcPr>
                              <w:tcW w:w="0" w:type="auto"/>
                              <w:shd w:val="clear" w:color="auto" w:fill="F9FAFC"/>
                              <w:tcMar>
                                <w:top w:w="0" w:type="dxa"/>
                                <w:left w:w="300" w:type="dxa"/>
                                <w:bottom w:w="0" w:type="dxa"/>
                                <w:right w:w="300" w:type="dxa"/>
                              </w:tcMar>
                              <w:vAlign w:val="center"/>
                              <w:hideMark/>
                            </w:tcPr>
                            <w:p w14:paraId="5FD69998" w14:textId="36529D34" w:rsidR="00847C05" w:rsidRDefault="00847C05">
                              <w:pPr>
                                <w:jc w:val="center"/>
                              </w:pPr>
                              <w:r>
                                <w:rPr>
                                  <w:noProof/>
                                  <w:color w:val="0000FF"/>
                                </w:rPr>
                                <w:drawing>
                                  <wp:inline distT="0" distB="0" distL="0" distR="0" wp14:anchorId="1DD30C89" wp14:editId="16076FA4">
                                    <wp:extent cx="1228725" cy="457200"/>
                                    <wp:effectExtent l="0" t="0" r="9525" b="0"/>
                                    <wp:docPr id="2" name="Image 2" descr="SendinBlu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dinBl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457200"/>
                                            </a:xfrm>
                                            <a:prstGeom prst="rect">
                                              <a:avLst/>
                                            </a:prstGeom>
                                            <a:noFill/>
                                            <a:ln>
                                              <a:noFill/>
                                            </a:ln>
                                          </pic:spPr>
                                        </pic:pic>
                                      </a:graphicData>
                                    </a:graphic>
                                  </wp:inline>
                                </w:drawing>
                              </w:r>
                            </w:p>
                          </w:tc>
                        </w:tr>
                        <w:tr w:rsidR="00847C05" w14:paraId="18B8150F" w14:textId="77777777">
                          <w:trPr>
                            <w:trHeight w:val="150"/>
                            <w:jc w:val="center"/>
                          </w:trPr>
                          <w:tc>
                            <w:tcPr>
                              <w:tcW w:w="0" w:type="auto"/>
                              <w:shd w:val="clear" w:color="auto" w:fill="F9FAFC"/>
                              <w:tcMar>
                                <w:top w:w="0" w:type="dxa"/>
                                <w:left w:w="300" w:type="dxa"/>
                                <w:bottom w:w="0" w:type="dxa"/>
                                <w:right w:w="300" w:type="dxa"/>
                              </w:tcMar>
                              <w:vAlign w:val="center"/>
                              <w:hideMark/>
                            </w:tcPr>
                            <w:p w14:paraId="1A506179" w14:textId="77777777" w:rsidR="00847C05" w:rsidRDefault="00847C05">
                              <w:pPr>
                                <w:spacing w:line="15" w:lineRule="atLeast"/>
                                <w:rPr>
                                  <w:sz w:val="2"/>
                                  <w:szCs w:val="2"/>
                                </w:rPr>
                              </w:pPr>
                              <w:r>
                                <w:rPr>
                                  <w:sz w:val="2"/>
                                  <w:szCs w:val="2"/>
                                </w:rPr>
                                <w:t> </w:t>
                              </w:r>
                            </w:p>
                          </w:tc>
                        </w:tr>
                      </w:tbl>
                      <w:p w14:paraId="690C9978" w14:textId="77777777" w:rsidR="00847C05" w:rsidRDefault="00847C05">
                        <w:pPr>
                          <w:jc w:val="center"/>
                          <w:rPr>
                            <w:rFonts w:eastAsia="Times New Roman"/>
                            <w:sz w:val="20"/>
                            <w:szCs w:val="20"/>
                          </w:rPr>
                        </w:pPr>
                      </w:p>
                    </w:tc>
                  </w:tr>
                </w:tbl>
                <w:p w14:paraId="791846DD" w14:textId="77777777" w:rsidR="00847C05" w:rsidRDefault="00847C05">
                  <w:pPr>
                    <w:jc w:val="center"/>
                    <w:rPr>
                      <w:rFonts w:eastAsia="Times New Roman"/>
                      <w:sz w:val="20"/>
                      <w:szCs w:val="20"/>
                    </w:rPr>
                  </w:pPr>
                </w:p>
              </w:tc>
            </w:tr>
            <w:tr w:rsidR="00847C05" w14:paraId="310FC092"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727FE7E6" w14:textId="77777777">
                    <w:trPr>
                      <w:jc w:val="center"/>
                    </w:trPr>
                    <w:tc>
                      <w:tcPr>
                        <w:tcW w:w="0" w:type="auto"/>
                        <w:hideMark/>
                      </w:tcPr>
                      <w:tbl>
                        <w:tblPr>
                          <w:tblW w:w="5000" w:type="pct"/>
                          <w:jc w:val="center"/>
                          <w:shd w:val="clear" w:color="auto" w:fill="F9FAFC"/>
                          <w:tblCellMar>
                            <w:left w:w="0" w:type="dxa"/>
                            <w:right w:w="0" w:type="dxa"/>
                          </w:tblCellMar>
                          <w:tblLook w:val="04A0" w:firstRow="1" w:lastRow="0" w:firstColumn="1" w:lastColumn="0" w:noHBand="0" w:noVBand="1"/>
                        </w:tblPr>
                        <w:tblGrid>
                          <w:gridCol w:w="8850"/>
                        </w:tblGrid>
                        <w:tr w:rsidR="00847C05" w14:paraId="004E0A3D" w14:textId="77777777">
                          <w:trPr>
                            <w:trHeight w:val="300"/>
                            <w:jc w:val="center"/>
                          </w:trPr>
                          <w:tc>
                            <w:tcPr>
                              <w:tcW w:w="0" w:type="auto"/>
                              <w:shd w:val="clear" w:color="auto" w:fill="F9FAFC"/>
                              <w:tcMar>
                                <w:top w:w="0" w:type="dxa"/>
                                <w:left w:w="300" w:type="dxa"/>
                                <w:bottom w:w="0" w:type="dxa"/>
                                <w:right w:w="300" w:type="dxa"/>
                              </w:tcMar>
                              <w:vAlign w:val="center"/>
                              <w:hideMark/>
                            </w:tcPr>
                            <w:p w14:paraId="09BBAFA5" w14:textId="77777777" w:rsidR="00847C05" w:rsidRDefault="00847C05">
                              <w:pPr>
                                <w:spacing w:line="300" w:lineRule="atLeast"/>
                                <w:rPr>
                                  <w:sz w:val="2"/>
                                  <w:szCs w:val="2"/>
                                </w:rPr>
                              </w:pPr>
                              <w:bookmarkStart w:id="4" w:name="Layout_7"/>
                              <w:bookmarkEnd w:id="4"/>
                              <w:r>
                                <w:rPr>
                                  <w:sz w:val="2"/>
                                  <w:szCs w:val="2"/>
                                </w:rPr>
                                <w:t> </w:t>
                              </w:r>
                            </w:p>
                          </w:tc>
                        </w:tr>
                        <w:tr w:rsidR="00847C05" w14:paraId="7E3F0F8F" w14:textId="77777777">
                          <w:trPr>
                            <w:jc w:val="center"/>
                          </w:trPr>
                          <w:tc>
                            <w:tcPr>
                              <w:tcW w:w="0" w:type="auto"/>
                              <w:shd w:val="clear" w:color="auto" w:fill="F9FAFC"/>
                              <w:tcMar>
                                <w:top w:w="0" w:type="dxa"/>
                                <w:left w:w="300" w:type="dxa"/>
                                <w:bottom w:w="0" w:type="dxa"/>
                                <w:right w:w="300" w:type="dxa"/>
                              </w:tcMar>
                              <w:vAlign w:val="center"/>
                              <w:hideMark/>
                            </w:tcPr>
                            <w:p w14:paraId="4CEB699A" w14:textId="77777777" w:rsidR="00847C05" w:rsidRDefault="00847C05">
                              <w:pPr>
                                <w:jc w:val="center"/>
                                <w:rPr>
                                  <w:rFonts w:ascii="Arial" w:hAnsi="Arial" w:cs="Arial"/>
                                  <w:color w:val="888888"/>
                                  <w:sz w:val="21"/>
                                  <w:szCs w:val="21"/>
                                </w:rPr>
                              </w:pPr>
                              <w:r>
                                <w:rPr>
                                  <w:rFonts w:ascii="Arial" w:hAnsi="Arial" w:cs="Arial"/>
                                  <w:color w:val="888888"/>
                                  <w:sz w:val="21"/>
                                  <w:szCs w:val="21"/>
                                </w:rPr>
                                <w:t>© 2023 Département</w:t>
                              </w:r>
                            </w:p>
                          </w:tc>
                        </w:tr>
                        <w:tr w:rsidR="00847C05" w14:paraId="7383CFA2" w14:textId="77777777">
                          <w:trPr>
                            <w:trHeight w:val="300"/>
                            <w:jc w:val="center"/>
                          </w:trPr>
                          <w:tc>
                            <w:tcPr>
                              <w:tcW w:w="0" w:type="auto"/>
                              <w:shd w:val="clear" w:color="auto" w:fill="F9FAFC"/>
                              <w:tcMar>
                                <w:top w:w="0" w:type="dxa"/>
                                <w:left w:w="300" w:type="dxa"/>
                                <w:bottom w:w="0" w:type="dxa"/>
                                <w:right w:w="300" w:type="dxa"/>
                              </w:tcMar>
                              <w:vAlign w:val="center"/>
                              <w:hideMark/>
                            </w:tcPr>
                            <w:p w14:paraId="5444EEA3" w14:textId="77777777" w:rsidR="00847C05" w:rsidRDefault="00847C05">
                              <w:pPr>
                                <w:spacing w:line="300" w:lineRule="atLeast"/>
                                <w:rPr>
                                  <w:sz w:val="2"/>
                                  <w:szCs w:val="2"/>
                                </w:rPr>
                              </w:pPr>
                              <w:r>
                                <w:rPr>
                                  <w:sz w:val="2"/>
                                  <w:szCs w:val="2"/>
                                </w:rPr>
                                <w:t> </w:t>
                              </w:r>
                            </w:p>
                          </w:tc>
                        </w:tr>
                      </w:tbl>
                      <w:p w14:paraId="22C173B0" w14:textId="77777777" w:rsidR="00847C05" w:rsidRDefault="00847C05">
                        <w:pPr>
                          <w:jc w:val="center"/>
                          <w:rPr>
                            <w:rFonts w:eastAsia="Times New Roman"/>
                            <w:sz w:val="20"/>
                            <w:szCs w:val="20"/>
                          </w:rPr>
                        </w:pPr>
                      </w:p>
                    </w:tc>
                  </w:tr>
                </w:tbl>
                <w:p w14:paraId="2FF04EE7" w14:textId="77777777" w:rsidR="00847C05" w:rsidRDefault="00847C05">
                  <w:pPr>
                    <w:jc w:val="center"/>
                    <w:rPr>
                      <w:rFonts w:eastAsia="Times New Roman"/>
                      <w:sz w:val="20"/>
                      <w:szCs w:val="20"/>
                    </w:rPr>
                  </w:pPr>
                </w:p>
              </w:tc>
            </w:tr>
            <w:tr w:rsidR="00847C05" w14:paraId="6250A453"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847C05" w14:paraId="652ADF03" w14:textId="77777777">
                    <w:trPr>
                      <w:jc w:val="center"/>
                    </w:trPr>
                    <w:tc>
                      <w:tcPr>
                        <w:tcW w:w="0" w:type="auto"/>
                        <w:hideMark/>
                      </w:tcPr>
                      <w:tbl>
                        <w:tblPr>
                          <w:tblW w:w="5000" w:type="pct"/>
                          <w:jc w:val="center"/>
                          <w:shd w:val="clear" w:color="auto" w:fill="F9FAFC"/>
                          <w:tblCellMar>
                            <w:left w:w="0" w:type="dxa"/>
                            <w:right w:w="0" w:type="dxa"/>
                          </w:tblCellMar>
                          <w:tblLook w:val="04A0" w:firstRow="1" w:lastRow="0" w:firstColumn="1" w:lastColumn="0" w:noHBand="0" w:noVBand="1"/>
                        </w:tblPr>
                        <w:tblGrid>
                          <w:gridCol w:w="8850"/>
                        </w:tblGrid>
                        <w:tr w:rsidR="00847C05" w14:paraId="037A8771" w14:textId="77777777">
                          <w:trPr>
                            <w:trHeight w:val="150"/>
                            <w:jc w:val="center"/>
                          </w:trPr>
                          <w:tc>
                            <w:tcPr>
                              <w:tcW w:w="0" w:type="auto"/>
                              <w:shd w:val="clear" w:color="auto" w:fill="F9FAFC"/>
                              <w:vAlign w:val="center"/>
                              <w:hideMark/>
                            </w:tcPr>
                            <w:p w14:paraId="445B73E9" w14:textId="77777777" w:rsidR="00847C05" w:rsidRDefault="00847C05">
                              <w:pPr>
                                <w:spacing w:line="15" w:lineRule="atLeast"/>
                                <w:rPr>
                                  <w:sz w:val="2"/>
                                  <w:szCs w:val="2"/>
                                </w:rPr>
                              </w:pPr>
                              <w:bookmarkStart w:id="5" w:name="Layout_9"/>
                              <w:bookmarkEnd w:id="5"/>
                              <w:r>
                                <w:rPr>
                                  <w:sz w:val="2"/>
                                  <w:szCs w:val="2"/>
                                </w:rPr>
                                <w:t> </w:t>
                              </w:r>
                            </w:p>
                          </w:tc>
                        </w:tr>
                        <w:tr w:rsidR="00847C05" w14:paraId="44B04723" w14:textId="77777777">
                          <w:trPr>
                            <w:trHeight w:val="300"/>
                            <w:jc w:val="center"/>
                          </w:trPr>
                          <w:tc>
                            <w:tcPr>
                              <w:tcW w:w="0" w:type="auto"/>
                              <w:shd w:val="clear" w:color="auto" w:fill="F9FAFC"/>
                              <w:vAlign w:val="center"/>
                              <w:hideMark/>
                            </w:tcPr>
                            <w:p w14:paraId="0EAAACB5" w14:textId="77777777" w:rsidR="00847C05" w:rsidRDefault="00847C05">
                              <w:pPr>
                                <w:jc w:val="center"/>
                                <w:rPr>
                                  <w:rFonts w:ascii="Arial" w:hAnsi="Arial" w:cs="Arial"/>
                                  <w:color w:val="666666"/>
                                  <w:sz w:val="20"/>
                                  <w:szCs w:val="20"/>
                                </w:rPr>
                              </w:pPr>
                              <w:hyperlink r:id="rId15" w:tgtFrame="_blank" w:history="1">
                                <w:r>
                                  <w:rPr>
                                    <w:rStyle w:val="Lienhypertexte"/>
                                    <w:rFonts w:ascii="Arial" w:hAnsi="Arial" w:cs="Arial"/>
                                    <w:color w:val="666666"/>
                                    <w:sz w:val="20"/>
                                    <w:szCs w:val="20"/>
                                  </w:rPr>
                                  <w:t>Voir la version en ligne</w:t>
                                </w:r>
                              </w:hyperlink>
                              <w:r>
                                <w:rPr>
                                  <w:rFonts w:ascii="Arial" w:hAnsi="Arial" w:cs="Arial"/>
                                  <w:color w:val="666666"/>
                                  <w:sz w:val="20"/>
                                  <w:szCs w:val="20"/>
                                </w:rPr>
                                <w:t xml:space="preserve"> </w:t>
                              </w:r>
                            </w:p>
                          </w:tc>
                        </w:tr>
                        <w:tr w:rsidR="00847C05" w14:paraId="2D11A502" w14:textId="77777777">
                          <w:trPr>
                            <w:trHeight w:val="150"/>
                            <w:jc w:val="center"/>
                          </w:trPr>
                          <w:tc>
                            <w:tcPr>
                              <w:tcW w:w="0" w:type="auto"/>
                              <w:shd w:val="clear" w:color="auto" w:fill="F9FAFC"/>
                              <w:vAlign w:val="center"/>
                              <w:hideMark/>
                            </w:tcPr>
                            <w:p w14:paraId="39A5EA13" w14:textId="77777777" w:rsidR="00847C05" w:rsidRDefault="00847C05">
                              <w:pPr>
                                <w:spacing w:line="15" w:lineRule="atLeast"/>
                                <w:rPr>
                                  <w:sz w:val="2"/>
                                  <w:szCs w:val="2"/>
                                </w:rPr>
                              </w:pPr>
                              <w:r>
                                <w:rPr>
                                  <w:sz w:val="2"/>
                                  <w:szCs w:val="2"/>
                                </w:rPr>
                                <w:t> </w:t>
                              </w:r>
                            </w:p>
                          </w:tc>
                        </w:tr>
                      </w:tbl>
                      <w:p w14:paraId="18F409DB" w14:textId="77777777" w:rsidR="00847C05" w:rsidRDefault="00847C05">
                        <w:pPr>
                          <w:jc w:val="center"/>
                          <w:rPr>
                            <w:rFonts w:eastAsia="Times New Roman"/>
                            <w:sz w:val="20"/>
                            <w:szCs w:val="20"/>
                          </w:rPr>
                        </w:pPr>
                      </w:p>
                    </w:tc>
                  </w:tr>
                </w:tbl>
                <w:p w14:paraId="38BA68BB" w14:textId="77777777" w:rsidR="00847C05" w:rsidRDefault="00847C05">
                  <w:pPr>
                    <w:jc w:val="center"/>
                    <w:rPr>
                      <w:rFonts w:eastAsia="Times New Roman"/>
                      <w:sz w:val="20"/>
                      <w:szCs w:val="20"/>
                    </w:rPr>
                  </w:pPr>
                </w:p>
              </w:tc>
            </w:tr>
          </w:tbl>
          <w:p w14:paraId="4ABCEE8D" w14:textId="77777777" w:rsidR="00847C05" w:rsidRDefault="00847C05">
            <w:pPr>
              <w:jc w:val="center"/>
              <w:rPr>
                <w:rFonts w:eastAsia="Times New Roman"/>
                <w:sz w:val="20"/>
                <w:szCs w:val="20"/>
              </w:rPr>
            </w:pPr>
          </w:p>
        </w:tc>
      </w:tr>
    </w:tbl>
    <w:p w14:paraId="2AFDBD06" w14:textId="2C5CD07D" w:rsidR="004C39E1" w:rsidRPr="00885A9C" w:rsidRDefault="004C39E1" w:rsidP="00885A9C"/>
    <w:sectPr w:rsidR="004C39E1" w:rsidRPr="00885A9C" w:rsidSect="00871B7C">
      <w:pgSz w:w="11906" w:h="16838" w:code="9"/>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E36"/>
    <w:multiLevelType w:val="multilevel"/>
    <w:tmpl w:val="5B9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046DAB"/>
    <w:multiLevelType w:val="multilevel"/>
    <w:tmpl w:val="366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7254200">
    <w:abstractNumId w:val="1"/>
  </w:num>
  <w:num w:numId="2" w16cid:durableId="163548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E1"/>
    <w:rsid w:val="004C39E1"/>
    <w:rsid w:val="00847C05"/>
    <w:rsid w:val="00871B7C"/>
    <w:rsid w:val="00885A9C"/>
    <w:rsid w:val="00B366E6"/>
    <w:rsid w:val="00BB5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A7CA"/>
  <w15:chartTrackingRefBased/>
  <w15:docId w15:val="{EF7B38A6-4938-49CE-854A-5C0E962A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C05"/>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qFormat/>
    <w:rsid w:val="004C39E1"/>
    <w:pPr>
      <w:spacing w:before="100" w:beforeAutospacing="1" w:after="100" w:afterAutospacing="1"/>
      <w:outlineLvl w:val="1"/>
    </w:pPr>
    <w:rPr>
      <w:rFonts w:eastAsia="Times New Roman"/>
      <w:b/>
      <w:bCs/>
      <w:sz w:val="36"/>
      <w:szCs w:val="36"/>
    </w:rPr>
  </w:style>
  <w:style w:type="paragraph" w:styleId="Titre3">
    <w:name w:val="heading 3"/>
    <w:basedOn w:val="Normal"/>
    <w:link w:val="Titre3Car"/>
    <w:uiPriority w:val="9"/>
    <w:qFormat/>
    <w:rsid w:val="004C39E1"/>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39E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C39E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C39E1"/>
    <w:rPr>
      <w:b/>
      <w:bCs/>
    </w:rPr>
  </w:style>
  <w:style w:type="paragraph" w:styleId="NormalWeb">
    <w:name w:val="Normal (Web)"/>
    <w:basedOn w:val="Normal"/>
    <w:uiPriority w:val="99"/>
    <w:semiHidden/>
    <w:unhideWhenUsed/>
    <w:rsid w:val="004C39E1"/>
    <w:pPr>
      <w:spacing w:before="100" w:beforeAutospacing="1" w:after="100" w:afterAutospacing="1"/>
    </w:pPr>
    <w:rPr>
      <w:rFonts w:eastAsia="Times New Roman"/>
    </w:rPr>
  </w:style>
  <w:style w:type="paragraph" w:customStyle="1" w:styleId="paragraph-length">
    <w:name w:val="paragraph-length"/>
    <w:basedOn w:val="Normal"/>
    <w:rsid w:val="004C39E1"/>
    <w:pPr>
      <w:spacing w:before="100" w:beforeAutospacing="1" w:after="100" w:afterAutospacing="1"/>
    </w:pPr>
    <w:rPr>
      <w:rFonts w:eastAsia="Times New Roman"/>
    </w:rPr>
  </w:style>
  <w:style w:type="character" w:styleId="Lienhypertexte">
    <w:name w:val="Hyperlink"/>
    <w:basedOn w:val="Policepardfaut"/>
    <w:uiPriority w:val="99"/>
    <w:semiHidden/>
    <w:unhideWhenUsed/>
    <w:rsid w:val="004C3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515292">
      <w:bodyDiv w:val="1"/>
      <w:marLeft w:val="0"/>
      <w:marRight w:val="0"/>
      <w:marTop w:val="0"/>
      <w:marBottom w:val="0"/>
      <w:divBdr>
        <w:top w:val="none" w:sz="0" w:space="0" w:color="auto"/>
        <w:left w:val="none" w:sz="0" w:space="0" w:color="auto"/>
        <w:bottom w:val="none" w:sz="0" w:space="0" w:color="auto"/>
        <w:right w:val="none" w:sz="0" w:space="0" w:color="auto"/>
      </w:divBdr>
    </w:div>
    <w:div w:id="2044135275">
      <w:bodyDiv w:val="1"/>
      <w:marLeft w:val="0"/>
      <w:marRight w:val="0"/>
      <w:marTop w:val="0"/>
      <w:marBottom w:val="0"/>
      <w:divBdr>
        <w:top w:val="none" w:sz="0" w:space="0" w:color="auto"/>
        <w:left w:val="none" w:sz="0" w:space="0" w:color="auto"/>
        <w:bottom w:val="none" w:sz="0" w:space="0" w:color="auto"/>
        <w:right w:val="none" w:sz="0" w:space="0" w:color="auto"/>
      </w:divBdr>
    </w:div>
    <w:div w:id="21464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ewsletter.lot.fr/mk/cl/f/ZC-PUYbmacLAOaCXpvCDRjiPaOZQAXQHgYsU9XL7Rah42uz4T-emy768Jat5AgNqovYIZ6j_Gwol28Csjr98Fad8jqiY_Ddb9f4e2APuIwdMcLAfEiyPHavpXq28ea4g0RFekBDhr6_j27DnLCDBe009JsmHcaJs63FenwK_-qMLxH57CoYM71dgJqqc_AmVTtEEvcdOH9ZeE3sTQAP9kzkrwjCNhWhoQhnXrGiyLttP6IwIL7EXTRpF_k0FD4TZnD1bzsRBYgwH-O8A3NVJPEFvJoRZDStmjLUy69gxBSMsOGk" TargetMode="External"/><Relationship Id="rId13" Type="http://schemas.openxmlformats.org/officeDocument/2006/relationships/hyperlink" Target="http://r.newsletter.lot.fr/mk/cl/f/pl7pToBQQRqA_RJtQiBNU2Q0gC5gN9llu3Z8meRsVf93GGZomIUXNTwAWPKJNKrtdg1k_Y4r9b1OjjhAjJgl48xXefGyi3TpVgH9Kmh1U2DxeXoQTzn6dQSAVFehfmITMKjLtr9GSeAjQu3nbwCBB1vxT5mR24_xzpX2Jd2EYGfaYNB8Cjw0YWaAun8V24ym56VlQIL-z0LxcL2jx3-YmifU334JNo1PttLk75kBRv9CnvxjY699-VvDHM8mNMtJ8p0E6iD1hKJS2hQx0lDP-jjA-N1FY3zD_g5s4AGA1xsvM3Hu" TargetMode="External"/><Relationship Id="rId3" Type="http://schemas.openxmlformats.org/officeDocument/2006/relationships/settings" Target="settings.xml"/><Relationship Id="rId7" Type="http://schemas.openxmlformats.org/officeDocument/2006/relationships/hyperlink" Target="mailto:lot.solaire@lot.fr" TargetMode="External"/><Relationship Id="rId12" Type="http://schemas.openxmlformats.org/officeDocument/2006/relationships/hyperlink" Target="http://r.newsletter.lot.fr/mk/un/thQaehZ5yf_fIKdP-6dIX4hcQodKCNTwHY0dehejpQKSOdeQMWDBT88dp5EzGHkpX2JrGj0o82rfSWLae8myLU69acn0cknZmuDN4SIgbuP7wJoibFhf4beJ4Pt4gu2oOcZEYh7bmqizA0_8I4i0HFelVrAdQILzigCARlEWN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newsletter.lot.fr/mk/cl/f/MIV-RM0aEn6p_-D2UsXXq7iTgNO984OebPQaUqI4ENcwks_Qcg3PGXolhXrCkWuAKLLGjdc1dgQ5pvNrE00VNhKdVG5pVpYQmYlKw5gBJ_T1wfdb9hB1wnOkFnbYxeWNLaH_zrODImnRaITlO7E3uk5kBadihbA6gI8TZ7d5jJ8WzEkBhprtpUgCiRJHsEzF6X_k6Iu56Cyj0h_odfRbn6C64Cy-14I56xNOui6lMoyZhfOPq0Q8T6V5kqfKGmzlE6BDOOisPaXrCrHldom3F7VvX7ZlGeK2yfzRsa3kvaZgyKY" TargetMode="External"/><Relationship Id="rId11" Type="http://schemas.openxmlformats.org/officeDocument/2006/relationships/hyperlink" Target="mailto:mairie.flaugnac@wanadoo.fr" TargetMode="External"/><Relationship Id="rId5" Type="http://schemas.openxmlformats.org/officeDocument/2006/relationships/image" Target="media/image1.png"/><Relationship Id="rId15" Type="http://schemas.openxmlformats.org/officeDocument/2006/relationships/hyperlink" Target="http://r.newsletter.lot.fr/mk/mr/enbd4d0xeN_OyT2-0BCOmff1IHvWdVRwAqzcFTXuEsN4PgE0s_JNDsDRAU9UTdONxvmiByuDeiROR8IKcAY3A9dhsOVS_qsgZ7-mir0Z5GimyvE95Wa6Yc399KSsHidtrg"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Mairie de St Paul Flaugnac</cp:lastModifiedBy>
  <cp:revision>2</cp:revision>
  <dcterms:created xsi:type="dcterms:W3CDTF">2023-03-06T09:37:00Z</dcterms:created>
  <dcterms:modified xsi:type="dcterms:W3CDTF">2023-03-06T09:37:00Z</dcterms:modified>
</cp:coreProperties>
</file>